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499"/>
        <w:gridCol w:w="2699"/>
        <w:gridCol w:w="4818"/>
      </w:tblGrid>
      <w:tr w:rsidR="005B1460" w:rsidRPr="005B1460" w14:paraId="473D96BC" w14:textId="77777777" w:rsidTr="00A733BA">
        <w:tc>
          <w:tcPr>
            <w:tcW w:w="1499" w:type="dxa"/>
            <w:shd w:val="clear" w:color="auto" w:fill="D9D9D9" w:themeFill="background1" w:themeFillShade="D9"/>
          </w:tcPr>
          <w:p w14:paraId="19CBE937" w14:textId="6025EAEA" w:rsidR="005B1460" w:rsidRPr="005B1460" w:rsidRDefault="005B1460" w:rsidP="005B1460">
            <w:pPr>
              <w:pStyle w:val="NoSpacing"/>
              <w:spacing w:before="120" w:after="120"/>
              <w:jc w:val="center"/>
              <w:rPr>
                <w:rFonts w:ascii="Times New Roman" w:hAnsi="Times New Roman" w:cs="Times New Roman"/>
                <w:b/>
                <w:bCs/>
              </w:rPr>
            </w:pPr>
            <w:r w:rsidRPr="005B1460">
              <w:rPr>
                <w:rFonts w:ascii="Times New Roman" w:hAnsi="Times New Roman" w:cs="Times New Roman"/>
                <w:b/>
                <w:bCs/>
              </w:rPr>
              <w:t>Eil. Nr.</w:t>
            </w:r>
          </w:p>
        </w:tc>
        <w:tc>
          <w:tcPr>
            <w:tcW w:w="2699" w:type="dxa"/>
            <w:shd w:val="clear" w:color="auto" w:fill="D9D9D9" w:themeFill="background1" w:themeFillShade="D9"/>
          </w:tcPr>
          <w:p w14:paraId="3EBE91A9" w14:textId="739ED732" w:rsidR="005B1460" w:rsidRPr="005B1460" w:rsidRDefault="005B1460" w:rsidP="005B1460">
            <w:pPr>
              <w:pStyle w:val="NoSpacing"/>
              <w:spacing w:before="120" w:after="120"/>
              <w:jc w:val="center"/>
              <w:rPr>
                <w:rFonts w:ascii="Times New Roman" w:hAnsi="Times New Roman" w:cs="Times New Roman"/>
                <w:b/>
                <w:bCs/>
              </w:rPr>
            </w:pPr>
            <w:r w:rsidRPr="005B1460">
              <w:rPr>
                <w:rFonts w:ascii="Times New Roman" w:hAnsi="Times New Roman" w:cs="Times New Roman"/>
                <w:b/>
                <w:bCs/>
              </w:rPr>
              <w:t>Rodiklis</w:t>
            </w:r>
          </w:p>
        </w:tc>
        <w:tc>
          <w:tcPr>
            <w:tcW w:w="4818" w:type="dxa"/>
            <w:shd w:val="clear" w:color="auto" w:fill="D9D9D9" w:themeFill="background1" w:themeFillShade="D9"/>
          </w:tcPr>
          <w:p w14:paraId="2FE6E074" w14:textId="57FD415F" w:rsidR="005B1460" w:rsidRPr="005B1460" w:rsidRDefault="005B1460" w:rsidP="005B1460">
            <w:pPr>
              <w:pStyle w:val="NoSpacing"/>
              <w:spacing w:before="120" w:after="120"/>
              <w:jc w:val="center"/>
              <w:rPr>
                <w:rFonts w:ascii="Times New Roman" w:hAnsi="Times New Roman" w:cs="Times New Roman"/>
                <w:b/>
                <w:bCs/>
              </w:rPr>
            </w:pPr>
            <w:r w:rsidRPr="005B1460">
              <w:rPr>
                <w:rFonts w:ascii="Times New Roman" w:hAnsi="Times New Roman" w:cs="Times New Roman"/>
                <w:b/>
                <w:bCs/>
              </w:rPr>
              <w:t>Minimali reikalaujamo rodiklio reikšmė</w:t>
            </w:r>
          </w:p>
        </w:tc>
      </w:tr>
      <w:tr w:rsidR="00A733BA" w:rsidRPr="00A733BA" w14:paraId="3F2DE93E" w14:textId="77777777" w:rsidTr="00A733BA">
        <w:tc>
          <w:tcPr>
            <w:tcW w:w="9016" w:type="dxa"/>
            <w:gridSpan w:val="3"/>
          </w:tcPr>
          <w:p w14:paraId="01413F81" w14:textId="1D245510" w:rsidR="00A733BA" w:rsidRPr="00A733BA" w:rsidRDefault="00A733BA" w:rsidP="005B1460">
            <w:pPr>
              <w:pStyle w:val="NoSpacing"/>
              <w:spacing w:before="120" w:after="120"/>
              <w:jc w:val="center"/>
              <w:rPr>
                <w:rFonts w:ascii="Times New Roman" w:hAnsi="Times New Roman" w:cs="Times New Roman"/>
                <w:b/>
                <w:bCs/>
                <w:sz w:val="22"/>
              </w:rPr>
            </w:pPr>
            <w:r w:rsidRPr="00A733BA">
              <w:rPr>
                <w:rFonts w:ascii="Times New Roman" w:hAnsi="Times New Roman" w:cs="Times New Roman"/>
                <w:b/>
                <w:bCs/>
                <w:sz w:val="22"/>
              </w:rPr>
              <w:t>Tarnybinė stotis</w:t>
            </w:r>
            <w:r w:rsidR="00964109">
              <w:rPr>
                <w:rFonts w:ascii="Times New Roman" w:hAnsi="Times New Roman" w:cs="Times New Roman"/>
                <w:b/>
                <w:bCs/>
                <w:sz w:val="22"/>
              </w:rPr>
              <w:t xml:space="preserve"> su </w:t>
            </w:r>
            <w:proofErr w:type="spellStart"/>
            <w:r w:rsidR="00964109">
              <w:rPr>
                <w:rFonts w:ascii="Times New Roman" w:hAnsi="Times New Roman" w:cs="Times New Roman"/>
                <w:b/>
                <w:bCs/>
                <w:sz w:val="22"/>
              </w:rPr>
              <w:t>Nvidia</w:t>
            </w:r>
            <w:proofErr w:type="spellEnd"/>
            <w:r w:rsidR="00964109">
              <w:rPr>
                <w:rFonts w:ascii="Times New Roman" w:hAnsi="Times New Roman" w:cs="Times New Roman"/>
                <w:b/>
                <w:bCs/>
                <w:sz w:val="22"/>
              </w:rPr>
              <w:t xml:space="preserve"> DI skaičiavimų GPU</w:t>
            </w:r>
          </w:p>
        </w:tc>
      </w:tr>
      <w:tr w:rsidR="005B1460" w:rsidRPr="005B1460" w14:paraId="3F1153DE" w14:textId="77777777" w:rsidTr="00A733BA">
        <w:tc>
          <w:tcPr>
            <w:tcW w:w="1499" w:type="dxa"/>
          </w:tcPr>
          <w:p w14:paraId="4334AC30"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56BE83AE" w14:textId="77E5B495"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Procesorius </w:t>
            </w:r>
          </w:p>
        </w:tc>
        <w:tc>
          <w:tcPr>
            <w:tcW w:w="4818" w:type="dxa"/>
          </w:tcPr>
          <w:p w14:paraId="32AA7C54" w14:textId="77777777" w:rsid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64 bitų architektūros Įranga, galinti talpinti ne mažiau kaip 2 procesorius (x86-64 tipo). Turi palaikyti 32 ir 64 bitų operacines sistemas ir taikomąsias programas. Vieno procesoriaus branduolių kiekis – ne mažiau </w:t>
            </w:r>
            <w:r w:rsidR="00910238">
              <w:rPr>
                <w:rFonts w:ascii="Times New Roman" w:hAnsi="Times New Roman" w:cs="Times New Roman"/>
                <w:sz w:val="22"/>
                <w:szCs w:val="22"/>
              </w:rPr>
              <w:t>8</w:t>
            </w:r>
            <w:r w:rsidRPr="005B1460">
              <w:rPr>
                <w:rFonts w:ascii="Times New Roman" w:hAnsi="Times New Roman" w:cs="Times New Roman"/>
                <w:sz w:val="22"/>
                <w:szCs w:val="22"/>
              </w:rPr>
              <w:t xml:space="preserve">. Bendrai Įranga pateikiama su ne mažiau kaip </w:t>
            </w:r>
            <w:r w:rsidR="00910238">
              <w:rPr>
                <w:rFonts w:ascii="Times New Roman" w:hAnsi="Times New Roman" w:cs="Times New Roman"/>
                <w:sz w:val="22"/>
                <w:szCs w:val="22"/>
              </w:rPr>
              <w:t>16</w:t>
            </w:r>
            <w:r w:rsidRPr="005B1460">
              <w:rPr>
                <w:rFonts w:ascii="Times New Roman" w:hAnsi="Times New Roman" w:cs="Times New Roman"/>
                <w:sz w:val="22"/>
                <w:szCs w:val="22"/>
              </w:rPr>
              <w:t xml:space="preserve"> fiziniais branduoliais bei ne mažiau kaip 8 atminties kanalai viename procesoriuje. Procesorių dažnis ne mažesnis kaip </w:t>
            </w:r>
            <w:r w:rsidR="00910238">
              <w:rPr>
                <w:rFonts w:ascii="Times New Roman" w:hAnsi="Times New Roman" w:cs="Times New Roman"/>
                <w:sz w:val="22"/>
                <w:szCs w:val="22"/>
              </w:rPr>
              <w:t>3.5</w:t>
            </w:r>
            <w:r w:rsidRPr="005B1460">
              <w:rPr>
                <w:rFonts w:ascii="Times New Roman" w:hAnsi="Times New Roman" w:cs="Times New Roman"/>
                <w:sz w:val="22"/>
                <w:szCs w:val="22"/>
              </w:rPr>
              <w:t xml:space="preserve"> </w:t>
            </w:r>
            <w:proofErr w:type="spellStart"/>
            <w:r w:rsidRPr="005B1460">
              <w:rPr>
                <w:rFonts w:ascii="Times New Roman" w:hAnsi="Times New Roman" w:cs="Times New Roman"/>
                <w:sz w:val="22"/>
                <w:szCs w:val="22"/>
              </w:rPr>
              <w:t>Ghz</w:t>
            </w:r>
            <w:proofErr w:type="spellEnd"/>
            <w:r w:rsidRPr="005B1460">
              <w:rPr>
                <w:rFonts w:ascii="Times New Roman" w:hAnsi="Times New Roman" w:cs="Times New Roman"/>
                <w:sz w:val="22"/>
                <w:szCs w:val="22"/>
              </w:rPr>
              <w:t xml:space="preserve">. </w:t>
            </w:r>
          </w:p>
          <w:p w14:paraId="620C4FFD" w14:textId="77777777" w:rsidR="00625672" w:rsidRDefault="00625672" w:rsidP="005B1460">
            <w:pPr>
              <w:pStyle w:val="NoSpacing"/>
              <w:jc w:val="both"/>
              <w:rPr>
                <w:rFonts w:ascii="Times New Roman" w:hAnsi="Times New Roman" w:cs="Times New Roman"/>
                <w:sz w:val="22"/>
                <w:szCs w:val="22"/>
              </w:rPr>
            </w:pPr>
          </w:p>
          <w:p w14:paraId="0F229176" w14:textId="77777777" w:rsidR="00625672" w:rsidRPr="00625672" w:rsidRDefault="00625672" w:rsidP="00625672">
            <w:pPr>
              <w:pStyle w:val="NoSpacing"/>
              <w:jc w:val="both"/>
              <w:rPr>
                <w:rFonts w:ascii="Times New Roman" w:hAnsi="Times New Roman" w:cs="Times New Roman"/>
                <w:b/>
                <w:bCs/>
                <w:sz w:val="22"/>
                <w:szCs w:val="22"/>
              </w:rPr>
            </w:pPr>
            <w:r w:rsidRPr="00625672">
              <w:rPr>
                <w:rFonts w:ascii="Times New Roman" w:hAnsi="Times New Roman" w:cs="Times New Roman"/>
                <w:b/>
                <w:bCs/>
                <w:sz w:val="22"/>
                <w:szCs w:val="22"/>
              </w:rPr>
              <w:t>Minimali reikalaujamo rodiklio reikšmė:</w:t>
            </w:r>
          </w:p>
          <w:p w14:paraId="3C3302E8" w14:textId="77777777" w:rsidR="00625672" w:rsidRPr="00625672" w:rsidRDefault="00625672" w:rsidP="00625672">
            <w:pPr>
              <w:pStyle w:val="NoSpacing"/>
              <w:jc w:val="both"/>
              <w:rPr>
                <w:rFonts w:ascii="Times New Roman" w:hAnsi="Times New Roman" w:cs="Times New Roman"/>
                <w:sz w:val="22"/>
                <w:szCs w:val="22"/>
              </w:rPr>
            </w:pPr>
          </w:p>
          <w:p w14:paraId="0C034A1D" w14:textId="58BEB6CA" w:rsidR="00625672" w:rsidRPr="00625672" w:rsidRDefault="00625672"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Įranga, galinti talpinti ir pateikiama su ne mažiau kaip 2 procesoriais (x86-64 tipo).</w:t>
            </w:r>
          </w:p>
          <w:p w14:paraId="093546AA" w14:textId="2777423E" w:rsidR="00625672" w:rsidRPr="00625672" w:rsidRDefault="00625672"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Vieno procesoriaus fizinių branduolių kiekis – ne mažiau kaip 8 (iš viso sistemoje ne mažiau 16 fizinių branduolių). Vieno procesoriaus gijų (angl. </w:t>
            </w:r>
            <w:proofErr w:type="spellStart"/>
            <w:r w:rsidRPr="00625672">
              <w:rPr>
                <w:rFonts w:ascii="Times New Roman" w:hAnsi="Times New Roman" w:cs="Times New Roman"/>
                <w:sz w:val="22"/>
                <w:szCs w:val="22"/>
              </w:rPr>
              <w:t>threads</w:t>
            </w:r>
            <w:proofErr w:type="spellEnd"/>
            <w:r w:rsidRPr="00625672">
              <w:rPr>
                <w:rFonts w:ascii="Times New Roman" w:hAnsi="Times New Roman" w:cs="Times New Roman"/>
                <w:sz w:val="22"/>
                <w:szCs w:val="22"/>
              </w:rPr>
              <w:t>) skaičius – ne mažiau kaip 16.</w:t>
            </w:r>
          </w:p>
          <w:p w14:paraId="6B6C26BE" w14:textId="00370CF9" w:rsidR="00625672" w:rsidRPr="00625672" w:rsidRDefault="00625672"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Bazinio (angl. Base </w:t>
            </w:r>
            <w:proofErr w:type="spellStart"/>
            <w:r w:rsidRPr="00625672">
              <w:rPr>
                <w:rFonts w:ascii="Times New Roman" w:hAnsi="Times New Roman" w:cs="Times New Roman"/>
                <w:sz w:val="22"/>
                <w:szCs w:val="22"/>
              </w:rPr>
              <w:t>clock</w:t>
            </w:r>
            <w:proofErr w:type="spellEnd"/>
            <w:r w:rsidRPr="00625672">
              <w:rPr>
                <w:rFonts w:ascii="Times New Roman" w:hAnsi="Times New Roman" w:cs="Times New Roman"/>
                <w:sz w:val="22"/>
                <w:szCs w:val="22"/>
              </w:rPr>
              <w:t>) taktinio dažnio reikšmė turi būti ne mažesnė kaip 3.5 GHz.</w:t>
            </w:r>
          </w:p>
          <w:p w14:paraId="2A4B16DF" w14:textId="10DE3553" w:rsidR="00625672" w:rsidRPr="00625672" w:rsidRDefault="00625672"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Paskutinio lygio spartinančioji atmintis (angl. L3 </w:t>
            </w:r>
            <w:proofErr w:type="spellStart"/>
            <w:r w:rsidRPr="00625672">
              <w:rPr>
                <w:rFonts w:ascii="Times New Roman" w:hAnsi="Times New Roman" w:cs="Times New Roman"/>
                <w:sz w:val="22"/>
                <w:szCs w:val="22"/>
              </w:rPr>
              <w:t>Cache</w:t>
            </w:r>
            <w:proofErr w:type="spellEnd"/>
            <w:r w:rsidRPr="00625672">
              <w:rPr>
                <w:rFonts w:ascii="Times New Roman" w:hAnsi="Times New Roman" w:cs="Times New Roman"/>
                <w:sz w:val="22"/>
                <w:szCs w:val="22"/>
              </w:rPr>
              <w:t xml:space="preserve"> ar lygiavertė) turi būti ne mažesnė kaip 48 MB viename procesoriuje.</w:t>
            </w:r>
          </w:p>
          <w:p w14:paraId="657D6B6E" w14:textId="2631F9EB" w:rsidR="00625672" w:rsidRPr="00625672" w:rsidRDefault="00625672" w:rsidP="00625672">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Procesoriuje integruotas atminties valdiklis privalo oficialiai ir natūraliai (be papildomo spartinimo / </w:t>
            </w:r>
            <w:proofErr w:type="spellStart"/>
            <w:r w:rsidRPr="00625672">
              <w:rPr>
                <w:rFonts w:ascii="Times New Roman" w:hAnsi="Times New Roman" w:cs="Times New Roman"/>
                <w:sz w:val="22"/>
                <w:szCs w:val="22"/>
              </w:rPr>
              <w:t>overclocking</w:t>
            </w:r>
            <w:proofErr w:type="spellEnd"/>
            <w:r w:rsidRPr="00625672">
              <w:rPr>
                <w:rFonts w:ascii="Times New Roman" w:hAnsi="Times New Roman" w:cs="Times New Roman"/>
                <w:sz w:val="22"/>
                <w:szCs w:val="22"/>
              </w:rPr>
              <w:t xml:space="preserve">) palaikyti ne lėtesnę kaip DDR5 6400 MT/s operatyviąją atmintį. </w:t>
            </w:r>
          </w:p>
          <w:p w14:paraId="65CE86AC" w14:textId="1F66C3D5" w:rsidR="00625672" w:rsidRPr="005B1460" w:rsidRDefault="00625672" w:rsidP="006A3E5E">
            <w:pPr>
              <w:pStyle w:val="NoSpacing"/>
              <w:jc w:val="both"/>
              <w:rPr>
                <w:rFonts w:ascii="Times New Roman" w:hAnsi="Times New Roman" w:cs="Times New Roman"/>
                <w:sz w:val="22"/>
                <w:szCs w:val="22"/>
              </w:rPr>
            </w:pPr>
            <w:r w:rsidRPr="00625672">
              <w:rPr>
                <w:rFonts w:ascii="Times New Roman" w:hAnsi="Times New Roman" w:cs="Times New Roman"/>
                <w:sz w:val="22"/>
                <w:szCs w:val="22"/>
              </w:rPr>
              <w:t xml:space="preserve">Procesoriaus bazinė šiluminė galia (angl. Base TDP) neturi viršyti 150W. </w:t>
            </w:r>
          </w:p>
        </w:tc>
      </w:tr>
      <w:tr w:rsidR="005B1460" w:rsidRPr="005B1460" w14:paraId="3A56E6C4" w14:textId="77777777" w:rsidTr="00A733BA">
        <w:tc>
          <w:tcPr>
            <w:tcW w:w="1499" w:type="dxa"/>
          </w:tcPr>
          <w:p w14:paraId="16CB4E42"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1085EEF4" w14:textId="28B191A1"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Procesoriaus našumas </w:t>
            </w:r>
          </w:p>
        </w:tc>
        <w:tc>
          <w:tcPr>
            <w:tcW w:w="4818" w:type="dxa"/>
          </w:tcPr>
          <w:p w14:paraId="7D2CCA39" w14:textId="05C4B684" w:rsidR="005B1460" w:rsidRP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Siūlomų procesorių našumo parametrai turi būti viešai publikuojami puslapyje </w:t>
            </w:r>
            <w:r w:rsidRPr="005B1460">
              <w:rPr>
                <w:rFonts w:ascii="Times New Roman" w:hAnsi="Times New Roman" w:cs="Times New Roman"/>
                <w:color w:val="0462C1"/>
                <w:sz w:val="22"/>
                <w:szCs w:val="22"/>
              </w:rPr>
              <w:t xml:space="preserve">www.spec.org </w:t>
            </w:r>
            <w:r w:rsidRPr="005B1460">
              <w:rPr>
                <w:rFonts w:ascii="Times New Roman" w:hAnsi="Times New Roman" w:cs="Times New Roman"/>
                <w:sz w:val="22"/>
                <w:szCs w:val="22"/>
              </w:rPr>
              <w:t>ir pateikiami atspausdinti arba elektronine forma. Procesoriaus testas turi būti atliktas siūlomoje serverių gamintojo aparatinėje platformoje ir turi atitikti siūlomos sistemos procesorių bazinio našumo rodiklį. Matavimai turi būti atlikti 2 procesorių Įrangai ir būti ne mažesni nei SPECrate2017_int_base=</w:t>
            </w:r>
            <w:r w:rsidR="00910238">
              <w:rPr>
                <w:rFonts w:ascii="Times New Roman" w:hAnsi="Times New Roman" w:cs="Times New Roman"/>
                <w:sz w:val="22"/>
                <w:szCs w:val="22"/>
              </w:rPr>
              <w:t>208</w:t>
            </w:r>
            <w:r w:rsidRPr="005B1460">
              <w:rPr>
                <w:rFonts w:ascii="Times New Roman" w:hAnsi="Times New Roman" w:cs="Times New Roman"/>
                <w:sz w:val="22"/>
                <w:szCs w:val="22"/>
              </w:rPr>
              <w:t>, SPECrate2017_fp_peak=</w:t>
            </w:r>
            <w:r w:rsidR="00910238">
              <w:rPr>
                <w:rFonts w:ascii="Times New Roman" w:hAnsi="Times New Roman" w:cs="Times New Roman"/>
                <w:sz w:val="22"/>
                <w:szCs w:val="22"/>
              </w:rPr>
              <w:t>30</w:t>
            </w:r>
            <w:r w:rsidR="00F1379D">
              <w:rPr>
                <w:rFonts w:ascii="Times New Roman" w:hAnsi="Times New Roman" w:cs="Times New Roman"/>
                <w:sz w:val="22"/>
                <w:szCs w:val="22"/>
              </w:rPr>
              <w:t>8</w:t>
            </w:r>
            <w:r w:rsidRPr="005B1460">
              <w:rPr>
                <w:rFonts w:ascii="Times New Roman" w:hAnsi="Times New Roman" w:cs="Times New Roman"/>
                <w:sz w:val="22"/>
                <w:szCs w:val="22"/>
              </w:rPr>
              <w:t xml:space="preserve">. </w:t>
            </w:r>
          </w:p>
        </w:tc>
      </w:tr>
      <w:tr w:rsidR="005B1460" w:rsidRPr="005B1460" w14:paraId="0804CBDF" w14:textId="77777777" w:rsidTr="00A733BA">
        <w:tc>
          <w:tcPr>
            <w:tcW w:w="1499" w:type="dxa"/>
          </w:tcPr>
          <w:p w14:paraId="32DFC2FF"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4D4889A7" w14:textId="7DD3C461"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Operatyvioji atmintis </w:t>
            </w:r>
          </w:p>
        </w:tc>
        <w:tc>
          <w:tcPr>
            <w:tcW w:w="4818" w:type="dxa"/>
          </w:tcPr>
          <w:p w14:paraId="72D59D69" w14:textId="40FA78AC" w:rsidR="005B1460" w:rsidRP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Ne mažiau ir ne lėčiau kaip: 1024 GB DDR5 </w:t>
            </w:r>
            <w:r w:rsidR="00910238">
              <w:rPr>
                <w:rFonts w:ascii="Times New Roman" w:hAnsi="Times New Roman" w:cs="Times New Roman"/>
                <w:sz w:val="22"/>
                <w:szCs w:val="22"/>
              </w:rPr>
              <w:t>6400</w:t>
            </w:r>
            <w:r w:rsidRPr="005B1460">
              <w:rPr>
                <w:rFonts w:ascii="Times New Roman" w:hAnsi="Times New Roman" w:cs="Times New Roman"/>
                <w:sz w:val="22"/>
                <w:szCs w:val="22"/>
              </w:rPr>
              <w:t xml:space="preserve"> </w:t>
            </w:r>
            <w:proofErr w:type="spellStart"/>
            <w:r w:rsidRPr="005B1460">
              <w:rPr>
                <w:rFonts w:ascii="Times New Roman" w:hAnsi="Times New Roman" w:cs="Times New Roman"/>
                <w:sz w:val="22"/>
                <w:szCs w:val="22"/>
              </w:rPr>
              <w:t>MTs</w:t>
            </w:r>
            <w:proofErr w:type="spellEnd"/>
            <w:r w:rsidRPr="005B1460">
              <w:rPr>
                <w:rFonts w:ascii="Times New Roman" w:hAnsi="Times New Roman" w:cs="Times New Roman"/>
                <w:sz w:val="22"/>
                <w:szCs w:val="22"/>
              </w:rPr>
              <w:t xml:space="preserve"> RDIMM, ne mažesniais nei 64 GB </w:t>
            </w:r>
            <w:proofErr w:type="spellStart"/>
            <w:r w:rsidRPr="005B1460">
              <w:rPr>
                <w:rFonts w:ascii="Times New Roman" w:hAnsi="Times New Roman" w:cs="Times New Roman"/>
                <w:sz w:val="22"/>
                <w:szCs w:val="22"/>
              </w:rPr>
              <w:t>Advanced</w:t>
            </w:r>
            <w:proofErr w:type="spellEnd"/>
            <w:r w:rsidRPr="005B1460">
              <w:rPr>
                <w:rFonts w:ascii="Times New Roman" w:hAnsi="Times New Roman" w:cs="Times New Roman"/>
                <w:sz w:val="22"/>
                <w:szCs w:val="22"/>
              </w:rPr>
              <w:t xml:space="preserve"> ECC moduliais. Atmintis turi būti sukonfigūruota maksimaliai spartai. </w:t>
            </w:r>
          </w:p>
        </w:tc>
      </w:tr>
      <w:tr w:rsidR="005B1460" w:rsidRPr="005B1460" w14:paraId="40306BA8" w14:textId="77777777" w:rsidTr="00A733BA">
        <w:tc>
          <w:tcPr>
            <w:tcW w:w="1499" w:type="dxa"/>
          </w:tcPr>
          <w:p w14:paraId="2E347000"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2CB97130" w14:textId="4F79C22A"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Vidiniai diskai </w:t>
            </w:r>
          </w:p>
        </w:tc>
        <w:tc>
          <w:tcPr>
            <w:tcW w:w="4818" w:type="dxa"/>
          </w:tcPr>
          <w:p w14:paraId="08C4F0E1" w14:textId="4306931C" w:rsidR="005D7A08" w:rsidRPr="005D7A08" w:rsidRDefault="005D7A08" w:rsidP="005D7A08">
            <w:pPr>
              <w:pStyle w:val="NoSpacing"/>
              <w:jc w:val="both"/>
              <w:rPr>
                <w:rFonts w:ascii="Times New Roman" w:hAnsi="Times New Roman" w:cs="Times New Roman"/>
                <w:sz w:val="22"/>
                <w:szCs w:val="22"/>
              </w:rPr>
            </w:pPr>
            <w:r>
              <w:rPr>
                <w:rFonts w:ascii="Times New Roman" w:hAnsi="Times New Roman" w:cs="Times New Roman"/>
                <w:sz w:val="22"/>
                <w:szCs w:val="22"/>
              </w:rPr>
              <w:t xml:space="preserve">1. </w:t>
            </w:r>
            <w:r w:rsidRPr="005D7A08">
              <w:rPr>
                <w:rFonts w:ascii="Times New Roman" w:hAnsi="Times New Roman" w:cs="Times New Roman"/>
                <w:sz w:val="22"/>
                <w:szCs w:val="22"/>
              </w:rPr>
              <w:t>Operacinės sistemos ir bazinių programų kaupikliai:</w:t>
            </w:r>
          </w:p>
          <w:p w14:paraId="35A76A09" w14:textId="77777777" w:rsidR="005D7A08" w:rsidRPr="005D7A08" w:rsidRDefault="005D7A08" w:rsidP="005D7A08">
            <w:pPr>
              <w:pStyle w:val="NoSpacing"/>
              <w:jc w:val="both"/>
              <w:rPr>
                <w:rFonts w:ascii="Times New Roman" w:hAnsi="Times New Roman" w:cs="Times New Roman"/>
                <w:sz w:val="22"/>
                <w:szCs w:val="22"/>
              </w:rPr>
            </w:pPr>
            <w:r w:rsidRPr="005D7A08">
              <w:rPr>
                <w:rFonts w:ascii="Times New Roman" w:hAnsi="Times New Roman" w:cs="Times New Roman"/>
                <w:sz w:val="22"/>
                <w:szCs w:val="22"/>
              </w:rPr>
              <w:t>Ne mažiau kaip 2 vnt. SSD tipo kaupiklių.</w:t>
            </w:r>
          </w:p>
          <w:p w14:paraId="5749A9D4" w14:textId="77777777" w:rsidR="005D7A08" w:rsidRPr="005D7A08" w:rsidRDefault="005D7A08" w:rsidP="005D7A08">
            <w:pPr>
              <w:pStyle w:val="NoSpacing"/>
              <w:jc w:val="both"/>
              <w:rPr>
                <w:rFonts w:ascii="Times New Roman" w:hAnsi="Times New Roman" w:cs="Times New Roman"/>
                <w:sz w:val="22"/>
                <w:szCs w:val="22"/>
              </w:rPr>
            </w:pPr>
            <w:r w:rsidRPr="005D7A08">
              <w:rPr>
                <w:rFonts w:ascii="Times New Roman" w:hAnsi="Times New Roman" w:cs="Times New Roman"/>
                <w:sz w:val="22"/>
                <w:szCs w:val="22"/>
              </w:rPr>
              <w:t>Talpa: Ne mažiau kaip 960 GB kiekvienas.</w:t>
            </w:r>
          </w:p>
          <w:p w14:paraId="1F880B28" w14:textId="77777777" w:rsidR="005D7A08" w:rsidRPr="005D7A08" w:rsidRDefault="005D7A08" w:rsidP="005D7A08">
            <w:pPr>
              <w:pStyle w:val="NoSpacing"/>
              <w:jc w:val="both"/>
              <w:rPr>
                <w:rFonts w:ascii="Times New Roman" w:hAnsi="Times New Roman" w:cs="Times New Roman"/>
                <w:sz w:val="22"/>
                <w:szCs w:val="22"/>
              </w:rPr>
            </w:pPr>
            <w:r w:rsidRPr="005D7A08">
              <w:rPr>
                <w:rFonts w:ascii="Times New Roman" w:hAnsi="Times New Roman" w:cs="Times New Roman"/>
                <w:sz w:val="22"/>
                <w:szCs w:val="22"/>
              </w:rPr>
              <w:t xml:space="preserve">Sąsaja: SATA (ne mažiau 6 </w:t>
            </w:r>
            <w:proofErr w:type="spellStart"/>
            <w:r w:rsidRPr="005D7A08">
              <w:rPr>
                <w:rFonts w:ascii="Times New Roman" w:hAnsi="Times New Roman" w:cs="Times New Roman"/>
                <w:sz w:val="22"/>
                <w:szCs w:val="22"/>
              </w:rPr>
              <w:t>Gbps</w:t>
            </w:r>
            <w:proofErr w:type="spellEnd"/>
            <w:r w:rsidRPr="005D7A08">
              <w:rPr>
                <w:rFonts w:ascii="Times New Roman" w:hAnsi="Times New Roman" w:cs="Times New Roman"/>
                <w:sz w:val="22"/>
                <w:szCs w:val="22"/>
              </w:rPr>
              <w:t xml:space="preserve">) arba lygiavertė/greitesnė (pvz., SAS, </w:t>
            </w:r>
            <w:proofErr w:type="spellStart"/>
            <w:r w:rsidRPr="005D7A08">
              <w:rPr>
                <w:rFonts w:ascii="Times New Roman" w:hAnsi="Times New Roman" w:cs="Times New Roman"/>
                <w:sz w:val="22"/>
                <w:szCs w:val="22"/>
              </w:rPr>
              <w:t>NVMe</w:t>
            </w:r>
            <w:proofErr w:type="spellEnd"/>
            <w:r w:rsidRPr="005D7A08">
              <w:rPr>
                <w:rFonts w:ascii="Times New Roman" w:hAnsi="Times New Roman" w:cs="Times New Roman"/>
                <w:sz w:val="22"/>
                <w:szCs w:val="22"/>
              </w:rPr>
              <w:t>).</w:t>
            </w:r>
          </w:p>
          <w:p w14:paraId="234C70B0" w14:textId="28C5A106" w:rsidR="005D7A08" w:rsidRPr="005D7A08" w:rsidRDefault="005D7A08" w:rsidP="005D7A08">
            <w:pPr>
              <w:pStyle w:val="NoSpacing"/>
              <w:jc w:val="both"/>
              <w:rPr>
                <w:rFonts w:ascii="Times New Roman" w:hAnsi="Times New Roman" w:cs="Times New Roman"/>
                <w:sz w:val="22"/>
                <w:szCs w:val="22"/>
              </w:rPr>
            </w:pPr>
            <w:r w:rsidRPr="005D7A08">
              <w:rPr>
                <w:rFonts w:ascii="Times New Roman" w:hAnsi="Times New Roman" w:cs="Times New Roman"/>
                <w:sz w:val="22"/>
                <w:szCs w:val="22"/>
              </w:rPr>
              <w:lastRenderedPageBreak/>
              <w:t>Atsparumas (</w:t>
            </w:r>
            <w:r>
              <w:rPr>
                <w:rFonts w:ascii="Times New Roman" w:hAnsi="Times New Roman" w:cs="Times New Roman"/>
                <w:sz w:val="22"/>
                <w:szCs w:val="22"/>
              </w:rPr>
              <w:t>r</w:t>
            </w:r>
            <w:r w:rsidRPr="005D7A08">
              <w:rPr>
                <w:rFonts w:ascii="Times New Roman" w:hAnsi="Times New Roman" w:cs="Times New Roman"/>
                <w:sz w:val="22"/>
                <w:szCs w:val="22"/>
              </w:rPr>
              <w:t>esursas): „</w:t>
            </w:r>
            <w:proofErr w:type="spellStart"/>
            <w:r w:rsidRPr="005D7A08">
              <w:rPr>
                <w:rFonts w:ascii="Times New Roman" w:hAnsi="Times New Roman" w:cs="Times New Roman"/>
                <w:sz w:val="22"/>
                <w:szCs w:val="22"/>
              </w:rPr>
              <w:t>Read</w:t>
            </w:r>
            <w:proofErr w:type="spellEnd"/>
            <w:r w:rsidRPr="005D7A08">
              <w:rPr>
                <w:rFonts w:ascii="Times New Roman" w:hAnsi="Times New Roman" w:cs="Times New Roman"/>
                <w:sz w:val="22"/>
                <w:szCs w:val="22"/>
              </w:rPr>
              <w:t xml:space="preserve"> </w:t>
            </w:r>
            <w:proofErr w:type="spellStart"/>
            <w:r w:rsidRPr="005D7A08">
              <w:rPr>
                <w:rFonts w:ascii="Times New Roman" w:hAnsi="Times New Roman" w:cs="Times New Roman"/>
                <w:sz w:val="22"/>
                <w:szCs w:val="22"/>
              </w:rPr>
              <w:t>Intensive</w:t>
            </w:r>
            <w:proofErr w:type="spellEnd"/>
            <w:r w:rsidRPr="005D7A08">
              <w:rPr>
                <w:rFonts w:ascii="Times New Roman" w:hAnsi="Times New Roman" w:cs="Times New Roman"/>
                <w:sz w:val="22"/>
                <w:szCs w:val="22"/>
              </w:rPr>
              <w:t xml:space="preserve">“ klasės, palaikantys ne mažiau kaip 1 DWPD (angl. </w:t>
            </w:r>
            <w:proofErr w:type="spellStart"/>
            <w:r w:rsidRPr="005D7A08">
              <w:rPr>
                <w:rFonts w:ascii="Times New Roman" w:hAnsi="Times New Roman" w:cs="Times New Roman"/>
                <w:sz w:val="22"/>
                <w:szCs w:val="22"/>
              </w:rPr>
              <w:t>Drive</w:t>
            </w:r>
            <w:proofErr w:type="spellEnd"/>
            <w:r w:rsidRPr="005D7A08">
              <w:rPr>
                <w:rFonts w:ascii="Times New Roman" w:hAnsi="Times New Roman" w:cs="Times New Roman"/>
                <w:sz w:val="22"/>
                <w:szCs w:val="22"/>
              </w:rPr>
              <w:t xml:space="preserve"> </w:t>
            </w:r>
            <w:proofErr w:type="spellStart"/>
            <w:r w:rsidRPr="005D7A08">
              <w:rPr>
                <w:rFonts w:ascii="Times New Roman" w:hAnsi="Times New Roman" w:cs="Times New Roman"/>
                <w:sz w:val="22"/>
                <w:szCs w:val="22"/>
              </w:rPr>
              <w:t>Writes</w:t>
            </w:r>
            <w:proofErr w:type="spellEnd"/>
            <w:r w:rsidRPr="005D7A08">
              <w:rPr>
                <w:rFonts w:ascii="Times New Roman" w:hAnsi="Times New Roman" w:cs="Times New Roman"/>
                <w:sz w:val="22"/>
                <w:szCs w:val="22"/>
              </w:rPr>
              <w:t xml:space="preserve"> Per </w:t>
            </w:r>
            <w:proofErr w:type="spellStart"/>
            <w:r w:rsidRPr="005D7A08">
              <w:rPr>
                <w:rFonts w:ascii="Times New Roman" w:hAnsi="Times New Roman" w:cs="Times New Roman"/>
                <w:sz w:val="22"/>
                <w:szCs w:val="22"/>
              </w:rPr>
              <w:t>Day</w:t>
            </w:r>
            <w:proofErr w:type="spellEnd"/>
            <w:r w:rsidRPr="005D7A08">
              <w:rPr>
                <w:rFonts w:ascii="Times New Roman" w:hAnsi="Times New Roman" w:cs="Times New Roman"/>
                <w:sz w:val="22"/>
                <w:szCs w:val="22"/>
              </w:rPr>
              <w:t>).</w:t>
            </w:r>
          </w:p>
          <w:p w14:paraId="6F6401F2" w14:textId="7C167CB1" w:rsidR="005D7A08" w:rsidRDefault="005D7A08" w:rsidP="005D7A08">
            <w:pPr>
              <w:pStyle w:val="NoSpacing"/>
              <w:jc w:val="both"/>
              <w:rPr>
                <w:rFonts w:ascii="Times New Roman" w:hAnsi="Times New Roman" w:cs="Times New Roman"/>
                <w:sz w:val="22"/>
                <w:szCs w:val="22"/>
                <w:highlight w:val="yellow"/>
              </w:rPr>
            </w:pPr>
            <w:r w:rsidRPr="005D7A08">
              <w:rPr>
                <w:rFonts w:ascii="Times New Roman" w:hAnsi="Times New Roman" w:cs="Times New Roman"/>
                <w:sz w:val="22"/>
                <w:szCs w:val="22"/>
              </w:rPr>
              <w:t xml:space="preserve">Turi palaikyti „karštą keitimą“ (angl. </w:t>
            </w:r>
            <w:proofErr w:type="spellStart"/>
            <w:r w:rsidRPr="005D7A08">
              <w:rPr>
                <w:rFonts w:ascii="Times New Roman" w:hAnsi="Times New Roman" w:cs="Times New Roman"/>
                <w:sz w:val="22"/>
                <w:szCs w:val="22"/>
              </w:rPr>
              <w:t>Hot-plug</w:t>
            </w:r>
            <w:proofErr w:type="spellEnd"/>
            <w:r w:rsidRPr="005D7A08">
              <w:rPr>
                <w:rFonts w:ascii="Times New Roman" w:hAnsi="Times New Roman" w:cs="Times New Roman"/>
                <w:sz w:val="22"/>
                <w:szCs w:val="22"/>
              </w:rPr>
              <w:t>).</w:t>
            </w:r>
          </w:p>
          <w:p w14:paraId="08F25D70" w14:textId="77777777" w:rsidR="000A66FB" w:rsidRPr="000A66FB" w:rsidRDefault="005D7A08"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 xml:space="preserve">2. </w:t>
            </w:r>
            <w:r w:rsidR="000A66FB" w:rsidRPr="000A66FB">
              <w:rPr>
                <w:rFonts w:ascii="Times New Roman" w:hAnsi="Times New Roman" w:cs="Times New Roman"/>
                <w:sz w:val="22"/>
                <w:szCs w:val="22"/>
              </w:rPr>
              <w:t>Duomenų apdorojimo (spartieji) kaupikliai:</w:t>
            </w:r>
          </w:p>
          <w:p w14:paraId="2EAC1C58" w14:textId="77777777" w:rsidR="000A66FB" w:rsidRPr="000A66FB" w:rsidRDefault="000A66FB"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 xml:space="preserve">Ne mažiau kaip 1 vnt. </w:t>
            </w:r>
            <w:proofErr w:type="spellStart"/>
            <w:r w:rsidRPr="000A66FB">
              <w:rPr>
                <w:rFonts w:ascii="Times New Roman" w:hAnsi="Times New Roman" w:cs="Times New Roman"/>
                <w:sz w:val="22"/>
                <w:szCs w:val="22"/>
              </w:rPr>
              <w:t>NVMe</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PCIe</w:t>
            </w:r>
            <w:proofErr w:type="spellEnd"/>
            <w:r w:rsidRPr="000A66FB">
              <w:rPr>
                <w:rFonts w:ascii="Times New Roman" w:hAnsi="Times New Roman" w:cs="Times New Roman"/>
                <w:sz w:val="22"/>
                <w:szCs w:val="22"/>
              </w:rPr>
              <w:t>) tipo SSD kaupiklis.</w:t>
            </w:r>
          </w:p>
          <w:p w14:paraId="673300FF" w14:textId="77777777" w:rsidR="000A66FB" w:rsidRPr="000A66FB" w:rsidRDefault="000A66FB"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Talpa: Ne mažiau kaip 3.2 TB.</w:t>
            </w:r>
          </w:p>
          <w:p w14:paraId="3FF1602A" w14:textId="77777777" w:rsidR="000A66FB" w:rsidRPr="000A66FB" w:rsidRDefault="000A66FB"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 xml:space="preserve">Sąsaja ir formatas: </w:t>
            </w:r>
            <w:proofErr w:type="spellStart"/>
            <w:r w:rsidRPr="000A66FB">
              <w:rPr>
                <w:rFonts w:ascii="Times New Roman" w:hAnsi="Times New Roman" w:cs="Times New Roman"/>
                <w:sz w:val="22"/>
                <w:szCs w:val="22"/>
              </w:rPr>
              <w:t>PCIe</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NVMe</w:t>
            </w:r>
            <w:proofErr w:type="spellEnd"/>
            <w:r w:rsidRPr="000A66FB">
              <w:rPr>
                <w:rFonts w:ascii="Times New Roman" w:hAnsi="Times New Roman" w:cs="Times New Roman"/>
                <w:sz w:val="22"/>
                <w:szCs w:val="22"/>
              </w:rPr>
              <w:t xml:space="preserve"> (U.2, U.3, E3.S arba lygiavertis formato standartas), pritaikytas montuoti į serverio priekyje esančius lizdus su specialiais rėmeliais (angl. </w:t>
            </w:r>
            <w:proofErr w:type="spellStart"/>
            <w:r w:rsidRPr="000A66FB">
              <w:rPr>
                <w:rFonts w:ascii="Times New Roman" w:hAnsi="Times New Roman" w:cs="Times New Roman"/>
                <w:sz w:val="22"/>
                <w:szCs w:val="22"/>
              </w:rPr>
              <w:t>carrier</w:t>
            </w:r>
            <w:proofErr w:type="spellEnd"/>
            <w:r w:rsidRPr="000A66FB">
              <w:rPr>
                <w:rFonts w:ascii="Times New Roman" w:hAnsi="Times New Roman" w:cs="Times New Roman"/>
                <w:sz w:val="22"/>
                <w:szCs w:val="22"/>
              </w:rPr>
              <w:t>).</w:t>
            </w:r>
          </w:p>
          <w:p w14:paraId="4FE4AD64" w14:textId="77777777" w:rsidR="000A66FB" w:rsidRPr="000A66FB" w:rsidRDefault="000A66FB" w:rsidP="000A66FB">
            <w:pPr>
              <w:pStyle w:val="NoSpacing"/>
              <w:jc w:val="both"/>
              <w:rPr>
                <w:rFonts w:ascii="Times New Roman" w:hAnsi="Times New Roman" w:cs="Times New Roman"/>
                <w:sz w:val="22"/>
                <w:szCs w:val="22"/>
              </w:rPr>
            </w:pPr>
            <w:r w:rsidRPr="000A66FB">
              <w:rPr>
                <w:rFonts w:ascii="Times New Roman" w:hAnsi="Times New Roman" w:cs="Times New Roman"/>
                <w:sz w:val="22"/>
                <w:szCs w:val="22"/>
              </w:rPr>
              <w:t>Atsparumas (Resursas): „</w:t>
            </w:r>
            <w:proofErr w:type="spellStart"/>
            <w:r w:rsidRPr="000A66FB">
              <w:rPr>
                <w:rFonts w:ascii="Times New Roman" w:hAnsi="Times New Roman" w:cs="Times New Roman"/>
                <w:sz w:val="22"/>
                <w:szCs w:val="22"/>
              </w:rPr>
              <w:t>Mixed</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Use</w:t>
            </w:r>
            <w:proofErr w:type="spellEnd"/>
            <w:r w:rsidRPr="000A66FB">
              <w:rPr>
                <w:rFonts w:ascii="Times New Roman" w:hAnsi="Times New Roman" w:cs="Times New Roman"/>
                <w:sz w:val="22"/>
                <w:szCs w:val="22"/>
              </w:rPr>
              <w:t>“ klasės, palaikantys ne mažiau kaip 3 DWPD.</w:t>
            </w:r>
          </w:p>
          <w:p w14:paraId="54E3928F" w14:textId="3AFEAAD7" w:rsidR="005D7A08" w:rsidRDefault="000A66FB" w:rsidP="000A66FB">
            <w:pPr>
              <w:pStyle w:val="NoSpacing"/>
              <w:jc w:val="both"/>
              <w:rPr>
                <w:rFonts w:ascii="Times New Roman" w:hAnsi="Times New Roman" w:cs="Times New Roman"/>
                <w:sz w:val="22"/>
                <w:szCs w:val="22"/>
                <w:highlight w:val="yellow"/>
              </w:rPr>
            </w:pPr>
            <w:r w:rsidRPr="000A66FB">
              <w:rPr>
                <w:rFonts w:ascii="Times New Roman" w:hAnsi="Times New Roman" w:cs="Times New Roman"/>
                <w:sz w:val="22"/>
                <w:szCs w:val="22"/>
              </w:rPr>
              <w:t xml:space="preserve">Turi palaikyti „karštą keitimą“ (angl. </w:t>
            </w:r>
            <w:proofErr w:type="spellStart"/>
            <w:r w:rsidRPr="000A66FB">
              <w:rPr>
                <w:rFonts w:ascii="Times New Roman" w:hAnsi="Times New Roman" w:cs="Times New Roman"/>
                <w:sz w:val="22"/>
                <w:szCs w:val="22"/>
              </w:rPr>
              <w:t>Hot-plug</w:t>
            </w:r>
            <w:proofErr w:type="spellEnd"/>
            <w:r w:rsidRPr="000A66FB">
              <w:rPr>
                <w:rFonts w:ascii="Times New Roman" w:hAnsi="Times New Roman" w:cs="Times New Roman"/>
                <w:sz w:val="22"/>
                <w:szCs w:val="22"/>
              </w:rPr>
              <w:t>).</w:t>
            </w:r>
          </w:p>
          <w:p w14:paraId="61381953" w14:textId="45E9CDDD" w:rsidR="002A627B" w:rsidRPr="00E242D4" w:rsidRDefault="002A627B" w:rsidP="00262361">
            <w:pPr>
              <w:pStyle w:val="NoSpacing"/>
              <w:jc w:val="both"/>
              <w:rPr>
                <w:rFonts w:ascii="Times New Roman" w:hAnsi="Times New Roman" w:cs="Times New Roman"/>
                <w:sz w:val="22"/>
                <w:szCs w:val="22"/>
                <w:highlight w:val="yellow"/>
              </w:rPr>
            </w:pPr>
          </w:p>
        </w:tc>
      </w:tr>
      <w:tr w:rsidR="00910238" w:rsidRPr="005B1460" w14:paraId="001BE820" w14:textId="77777777" w:rsidTr="00A733BA">
        <w:tc>
          <w:tcPr>
            <w:tcW w:w="1499" w:type="dxa"/>
          </w:tcPr>
          <w:p w14:paraId="7575D9C1" w14:textId="77777777" w:rsidR="00910238" w:rsidRPr="005B1460" w:rsidRDefault="00910238" w:rsidP="005B1460">
            <w:pPr>
              <w:pStyle w:val="NoSpacing"/>
              <w:numPr>
                <w:ilvl w:val="0"/>
                <w:numId w:val="7"/>
              </w:numPr>
              <w:rPr>
                <w:rFonts w:ascii="Times New Roman" w:hAnsi="Times New Roman" w:cs="Times New Roman"/>
                <w:sz w:val="22"/>
                <w:szCs w:val="22"/>
              </w:rPr>
            </w:pPr>
          </w:p>
        </w:tc>
        <w:tc>
          <w:tcPr>
            <w:tcW w:w="2699" w:type="dxa"/>
          </w:tcPr>
          <w:p w14:paraId="452FA5F7" w14:textId="77746C2C" w:rsidR="00910238" w:rsidRPr="005B1460" w:rsidRDefault="00910238" w:rsidP="005B1460">
            <w:pPr>
              <w:pStyle w:val="NoSpacing"/>
              <w:rPr>
                <w:rFonts w:ascii="Times New Roman" w:hAnsi="Times New Roman" w:cs="Times New Roman"/>
                <w:sz w:val="22"/>
                <w:szCs w:val="22"/>
              </w:rPr>
            </w:pPr>
            <w:r>
              <w:rPr>
                <w:rFonts w:ascii="Times New Roman" w:hAnsi="Times New Roman" w:cs="Times New Roman"/>
                <w:sz w:val="22"/>
                <w:szCs w:val="22"/>
              </w:rPr>
              <w:t>RAID valdiklis</w:t>
            </w:r>
          </w:p>
        </w:tc>
        <w:tc>
          <w:tcPr>
            <w:tcW w:w="4818" w:type="dxa"/>
          </w:tcPr>
          <w:p w14:paraId="12398384" w14:textId="77777777" w:rsidR="00C2183E" w:rsidRPr="00C2183E" w:rsidRDefault="00C2183E" w:rsidP="00C2183E">
            <w:pPr>
              <w:pStyle w:val="NoSpacing"/>
              <w:jc w:val="both"/>
              <w:rPr>
                <w:rFonts w:ascii="Times New Roman" w:hAnsi="Times New Roman" w:cs="Times New Roman"/>
                <w:sz w:val="22"/>
                <w:szCs w:val="22"/>
              </w:rPr>
            </w:pPr>
            <w:r w:rsidRPr="00C2183E">
              <w:rPr>
                <w:rFonts w:ascii="Times New Roman" w:hAnsi="Times New Roman" w:cs="Times New Roman"/>
                <w:sz w:val="22"/>
                <w:szCs w:val="22"/>
              </w:rPr>
              <w:t xml:space="preserve">Turi būti pateiktas dedikuotas aparatinis (angl. </w:t>
            </w:r>
            <w:proofErr w:type="spellStart"/>
            <w:r w:rsidRPr="00C2183E">
              <w:rPr>
                <w:rFonts w:ascii="Times New Roman" w:hAnsi="Times New Roman" w:cs="Times New Roman"/>
                <w:sz w:val="22"/>
                <w:szCs w:val="22"/>
              </w:rPr>
              <w:t>Hardware</w:t>
            </w:r>
            <w:proofErr w:type="spellEnd"/>
            <w:r w:rsidRPr="00C2183E">
              <w:rPr>
                <w:rFonts w:ascii="Times New Roman" w:hAnsi="Times New Roman" w:cs="Times New Roman"/>
                <w:sz w:val="22"/>
                <w:szCs w:val="22"/>
              </w:rPr>
              <w:t>) diskų masyvų valdiklis.</w:t>
            </w:r>
          </w:p>
          <w:p w14:paraId="4855EB4A" w14:textId="77777777" w:rsidR="00C2183E" w:rsidRPr="00C2183E" w:rsidRDefault="00C2183E" w:rsidP="00C2183E">
            <w:pPr>
              <w:pStyle w:val="NoSpacing"/>
              <w:jc w:val="both"/>
              <w:rPr>
                <w:rFonts w:ascii="Times New Roman" w:hAnsi="Times New Roman" w:cs="Times New Roman"/>
                <w:sz w:val="22"/>
                <w:szCs w:val="22"/>
              </w:rPr>
            </w:pPr>
            <w:r w:rsidRPr="00C2183E">
              <w:rPr>
                <w:rFonts w:ascii="Times New Roman" w:hAnsi="Times New Roman" w:cs="Times New Roman"/>
                <w:sz w:val="22"/>
                <w:szCs w:val="22"/>
              </w:rPr>
              <w:t>Valdiklis privalo palaikyti „</w:t>
            </w:r>
            <w:proofErr w:type="spellStart"/>
            <w:r w:rsidRPr="00C2183E">
              <w:rPr>
                <w:rFonts w:ascii="Times New Roman" w:hAnsi="Times New Roman" w:cs="Times New Roman"/>
                <w:sz w:val="22"/>
                <w:szCs w:val="22"/>
              </w:rPr>
              <w:t>Tri-Mode</w:t>
            </w:r>
            <w:proofErr w:type="spellEnd"/>
            <w:r w:rsidRPr="00C2183E">
              <w:rPr>
                <w:rFonts w:ascii="Times New Roman" w:hAnsi="Times New Roman" w:cs="Times New Roman"/>
                <w:sz w:val="22"/>
                <w:szCs w:val="22"/>
              </w:rPr>
              <w:t xml:space="preserve">“ technologiją – t. y. turėti galimybę vienu metu valdyti ir apjungti SAS, SATA bei </w:t>
            </w:r>
            <w:proofErr w:type="spellStart"/>
            <w:r w:rsidRPr="00C2183E">
              <w:rPr>
                <w:rFonts w:ascii="Times New Roman" w:hAnsi="Times New Roman" w:cs="Times New Roman"/>
                <w:sz w:val="22"/>
                <w:szCs w:val="22"/>
              </w:rPr>
              <w:t>NVMe</w:t>
            </w:r>
            <w:proofErr w:type="spellEnd"/>
            <w:r w:rsidRPr="00C2183E">
              <w:rPr>
                <w:rFonts w:ascii="Times New Roman" w:hAnsi="Times New Roman" w:cs="Times New Roman"/>
                <w:sz w:val="22"/>
                <w:szCs w:val="22"/>
              </w:rPr>
              <w:t xml:space="preserve"> (</w:t>
            </w:r>
            <w:proofErr w:type="spellStart"/>
            <w:r w:rsidRPr="00C2183E">
              <w:rPr>
                <w:rFonts w:ascii="Times New Roman" w:hAnsi="Times New Roman" w:cs="Times New Roman"/>
                <w:sz w:val="22"/>
                <w:szCs w:val="22"/>
              </w:rPr>
              <w:t>PCIe</w:t>
            </w:r>
            <w:proofErr w:type="spellEnd"/>
            <w:r w:rsidRPr="00C2183E">
              <w:rPr>
                <w:rFonts w:ascii="Times New Roman" w:hAnsi="Times New Roman" w:cs="Times New Roman"/>
                <w:sz w:val="22"/>
                <w:szCs w:val="22"/>
              </w:rPr>
              <w:t>) sąsajų diskus.</w:t>
            </w:r>
          </w:p>
          <w:p w14:paraId="1140E8EE" w14:textId="77777777" w:rsidR="00C2183E" w:rsidRPr="00C2183E" w:rsidRDefault="00C2183E" w:rsidP="00C2183E">
            <w:pPr>
              <w:pStyle w:val="NoSpacing"/>
              <w:jc w:val="both"/>
              <w:rPr>
                <w:rFonts w:ascii="Times New Roman" w:hAnsi="Times New Roman" w:cs="Times New Roman"/>
                <w:sz w:val="22"/>
                <w:szCs w:val="22"/>
              </w:rPr>
            </w:pPr>
            <w:r w:rsidRPr="00C2183E">
              <w:rPr>
                <w:rFonts w:ascii="Times New Roman" w:hAnsi="Times New Roman" w:cs="Times New Roman"/>
                <w:sz w:val="22"/>
                <w:szCs w:val="22"/>
              </w:rPr>
              <w:t xml:space="preserve">Valdiklis turi turėti ne mažiau kaip 8 GB spartinančiosios atminties (angl. </w:t>
            </w:r>
            <w:proofErr w:type="spellStart"/>
            <w:r w:rsidRPr="00C2183E">
              <w:rPr>
                <w:rFonts w:ascii="Times New Roman" w:hAnsi="Times New Roman" w:cs="Times New Roman"/>
                <w:sz w:val="22"/>
                <w:szCs w:val="22"/>
              </w:rPr>
              <w:t>Cache</w:t>
            </w:r>
            <w:proofErr w:type="spellEnd"/>
            <w:r w:rsidRPr="00C2183E">
              <w:rPr>
                <w:rFonts w:ascii="Times New Roman" w:hAnsi="Times New Roman" w:cs="Times New Roman"/>
                <w:sz w:val="22"/>
                <w:szCs w:val="22"/>
              </w:rPr>
              <w:t>).</w:t>
            </w:r>
          </w:p>
          <w:p w14:paraId="3C2D1310" w14:textId="77777777" w:rsidR="00C2183E" w:rsidRPr="00C2183E" w:rsidRDefault="00C2183E" w:rsidP="00C2183E">
            <w:pPr>
              <w:pStyle w:val="NoSpacing"/>
              <w:jc w:val="both"/>
              <w:rPr>
                <w:rFonts w:ascii="Times New Roman" w:hAnsi="Times New Roman" w:cs="Times New Roman"/>
                <w:sz w:val="22"/>
                <w:szCs w:val="22"/>
              </w:rPr>
            </w:pPr>
            <w:r w:rsidRPr="00C2183E">
              <w:rPr>
                <w:rFonts w:ascii="Times New Roman" w:hAnsi="Times New Roman" w:cs="Times New Roman"/>
                <w:sz w:val="22"/>
                <w:szCs w:val="22"/>
              </w:rPr>
              <w:t xml:space="preserve">Spartinančioji atmintis privalo būti apsaugota nuo duomenų praradimo dingus elektros maitinimui (naudojant Flash atmintį ir </w:t>
            </w:r>
            <w:proofErr w:type="spellStart"/>
            <w:r w:rsidRPr="00C2183E">
              <w:rPr>
                <w:rFonts w:ascii="Times New Roman" w:hAnsi="Times New Roman" w:cs="Times New Roman"/>
                <w:sz w:val="22"/>
                <w:szCs w:val="22"/>
              </w:rPr>
              <w:t>superkondensatorių</w:t>
            </w:r>
            <w:proofErr w:type="spellEnd"/>
            <w:r w:rsidRPr="00C2183E">
              <w:rPr>
                <w:rFonts w:ascii="Times New Roman" w:hAnsi="Times New Roman" w:cs="Times New Roman"/>
                <w:sz w:val="22"/>
                <w:szCs w:val="22"/>
              </w:rPr>
              <w:t xml:space="preserve"> arba bateriją).</w:t>
            </w:r>
          </w:p>
          <w:p w14:paraId="4FFEE173" w14:textId="3C22934C" w:rsidR="004F0852" w:rsidRPr="005B1460" w:rsidRDefault="00C2183E" w:rsidP="00910238">
            <w:pPr>
              <w:pStyle w:val="NoSpacing"/>
              <w:jc w:val="both"/>
              <w:rPr>
                <w:rFonts w:ascii="Times New Roman" w:hAnsi="Times New Roman" w:cs="Times New Roman"/>
                <w:sz w:val="22"/>
                <w:szCs w:val="22"/>
              </w:rPr>
            </w:pPr>
            <w:r w:rsidRPr="00C2183E">
              <w:rPr>
                <w:rFonts w:ascii="Times New Roman" w:hAnsi="Times New Roman" w:cs="Times New Roman"/>
                <w:sz w:val="22"/>
                <w:szCs w:val="22"/>
              </w:rPr>
              <w:t>Turi palaikyti šiuos diskų masyvų lygius: RAID 0, 1, 5, 6, 10, 50, 60.</w:t>
            </w:r>
          </w:p>
        </w:tc>
      </w:tr>
      <w:tr w:rsidR="005B1460" w:rsidRPr="005B1460" w14:paraId="0CF83B6E" w14:textId="77777777" w:rsidTr="00A733BA">
        <w:tc>
          <w:tcPr>
            <w:tcW w:w="1499" w:type="dxa"/>
          </w:tcPr>
          <w:p w14:paraId="1C9ED217"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13EE8FD4" w14:textId="529CBD28"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Tinklo plokštė </w:t>
            </w:r>
          </w:p>
        </w:tc>
        <w:tc>
          <w:tcPr>
            <w:tcW w:w="4818" w:type="dxa"/>
          </w:tcPr>
          <w:p w14:paraId="727AF7AC" w14:textId="77777777" w:rsidR="00A7041F" w:rsidRPr="00A7041F" w:rsidRDefault="00A7041F" w:rsidP="00A7041F">
            <w:pPr>
              <w:pStyle w:val="NoSpacing"/>
              <w:jc w:val="both"/>
              <w:rPr>
                <w:rFonts w:ascii="Times New Roman" w:hAnsi="Times New Roman" w:cs="Times New Roman"/>
                <w:sz w:val="22"/>
                <w:szCs w:val="22"/>
              </w:rPr>
            </w:pPr>
            <w:r w:rsidRPr="00A7041F">
              <w:rPr>
                <w:rFonts w:ascii="Times New Roman" w:hAnsi="Times New Roman" w:cs="Times New Roman"/>
                <w:sz w:val="22"/>
                <w:szCs w:val="22"/>
              </w:rPr>
              <w:t xml:space="preserve">Turi būti pateikta ne mažiau kaip viena keturių prievadų (angl. </w:t>
            </w:r>
            <w:proofErr w:type="spellStart"/>
            <w:r w:rsidRPr="00A7041F">
              <w:rPr>
                <w:rFonts w:ascii="Times New Roman" w:hAnsi="Times New Roman" w:cs="Times New Roman"/>
                <w:sz w:val="22"/>
                <w:szCs w:val="22"/>
              </w:rPr>
              <w:t>Quad</w:t>
            </w:r>
            <w:proofErr w:type="spellEnd"/>
            <w:r w:rsidRPr="00A7041F">
              <w:rPr>
                <w:rFonts w:ascii="Times New Roman" w:hAnsi="Times New Roman" w:cs="Times New Roman"/>
                <w:sz w:val="22"/>
                <w:szCs w:val="22"/>
              </w:rPr>
              <w:t xml:space="preserve"> Port) tinklo plokštė.</w:t>
            </w:r>
          </w:p>
          <w:p w14:paraId="2C997958" w14:textId="77777777" w:rsidR="00A7041F" w:rsidRPr="00A7041F" w:rsidRDefault="00A7041F" w:rsidP="00A7041F">
            <w:pPr>
              <w:pStyle w:val="NoSpacing"/>
              <w:jc w:val="both"/>
              <w:rPr>
                <w:rFonts w:ascii="Times New Roman" w:hAnsi="Times New Roman" w:cs="Times New Roman"/>
                <w:sz w:val="22"/>
                <w:szCs w:val="22"/>
              </w:rPr>
            </w:pPr>
            <w:r w:rsidRPr="00A7041F">
              <w:rPr>
                <w:rFonts w:ascii="Times New Roman" w:hAnsi="Times New Roman" w:cs="Times New Roman"/>
                <w:sz w:val="22"/>
                <w:szCs w:val="22"/>
              </w:rPr>
              <w:t xml:space="preserve">Plokštė privalo </w:t>
            </w:r>
            <w:proofErr w:type="spellStart"/>
            <w:r w:rsidRPr="00A7041F">
              <w:rPr>
                <w:rFonts w:ascii="Times New Roman" w:hAnsi="Times New Roman" w:cs="Times New Roman"/>
                <w:sz w:val="22"/>
                <w:szCs w:val="22"/>
              </w:rPr>
              <w:t>baziškai</w:t>
            </w:r>
            <w:proofErr w:type="spellEnd"/>
            <w:r w:rsidRPr="00A7041F">
              <w:rPr>
                <w:rFonts w:ascii="Times New Roman" w:hAnsi="Times New Roman" w:cs="Times New Roman"/>
                <w:sz w:val="22"/>
                <w:szCs w:val="22"/>
              </w:rPr>
              <w:t xml:space="preserve"> palaikyti 10/25 </w:t>
            </w:r>
            <w:proofErr w:type="spellStart"/>
            <w:r w:rsidRPr="00A7041F">
              <w:rPr>
                <w:rFonts w:ascii="Times New Roman" w:hAnsi="Times New Roman" w:cs="Times New Roman"/>
                <w:sz w:val="22"/>
                <w:szCs w:val="22"/>
              </w:rPr>
              <w:t>GbE</w:t>
            </w:r>
            <w:proofErr w:type="spellEnd"/>
            <w:r w:rsidRPr="00A7041F">
              <w:rPr>
                <w:rFonts w:ascii="Times New Roman" w:hAnsi="Times New Roman" w:cs="Times New Roman"/>
                <w:sz w:val="22"/>
                <w:szCs w:val="22"/>
              </w:rPr>
              <w:t xml:space="preserve"> greičius ir turėti SFP28 tipo lizdus.</w:t>
            </w:r>
          </w:p>
          <w:p w14:paraId="6A422314" w14:textId="77777777" w:rsidR="00A7041F" w:rsidRPr="00A7041F" w:rsidRDefault="00A7041F" w:rsidP="00A7041F">
            <w:pPr>
              <w:pStyle w:val="NoSpacing"/>
              <w:jc w:val="both"/>
              <w:rPr>
                <w:rFonts w:ascii="Times New Roman" w:hAnsi="Times New Roman" w:cs="Times New Roman"/>
                <w:sz w:val="22"/>
                <w:szCs w:val="22"/>
              </w:rPr>
            </w:pPr>
            <w:r w:rsidRPr="00A7041F">
              <w:rPr>
                <w:rFonts w:ascii="Times New Roman" w:hAnsi="Times New Roman" w:cs="Times New Roman"/>
                <w:sz w:val="22"/>
                <w:szCs w:val="22"/>
              </w:rPr>
              <w:t xml:space="preserve">Siekiant išsaugoti standartinius </w:t>
            </w:r>
            <w:proofErr w:type="spellStart"/>
            <w:r w:rsidRPr="00A7041F">
              <w:rPr>
                <w:rFonts w:ascii="Times New Roman" w:hAnsi="Times New Roman" w:cs="Times New Roman"/>
                <w:sz w:val="22"/>
                <w:szCs w:val="22"/>
              </w:rPr>
              <w:t>PCIe</w:t>
            </w:r>
            <w:proofErr w:type="spellEnd"/>
            <w:r w:rsidRPr="00A7041F">
              <w:rPr>
                <w:rFonts w:ascii="Times New Roman" w:hAnsi="Times New Roman" w:cs="Times New Roman"/>
                <w:sz w:val="22"/>
                <w:szCs w:val="22"/>
              </w:rPr>
              <w:t xml:space="preserve"> išplėtimo lizdus grafinių </w:t>
            </w:r>
            <w:proofErr w:type="spellStart"/>
            <w:r w:rsidRPr="00A7041F">
              <w:rPr>
                <w:rFonts w:ascii="Times New Roman" w:hAnsi="Times New Roman" w:cs="Times New Roman"/>
                <w:sz w:val="22"/>
                <w:szCs w:val="22"/>
              </w:rPr>
              <w:t>spartintuvų</w:t>
            </w:r>
            <w:proofErr w:type="spellEnd"/>
            <w:r w:rsidRPr="00A7041F">
              <w:rPr>
                <w:rFonts w:ascii="Times New Roman" w:hAnsi="Times New Roman" w:cs="Times New Roman"/>
                <w:sz w:val="22"/>
                <w:szCs w:val="22"/>
              </w:rPr>
              <w:t xml:space="preserve"> plėtrai, tinklo plokštė turi būti montuojama į jai dedikuotą lizdą ir atitikti OCP 3.0 (arba lygiavertį) standartą.</w:t>
            </w:r>
          </w:p>
          <w:p w14:paraId="421078D4" w14:textId="1F19F4EF" w:rsidR="00B3701B" w:rsidRPr="005B1460" w:rsidRDefault="00A7041F" w:rsidP="00B3701B">
            <w:pPr>
              <w:pStyle w:val="NoSpacing"/>
              <w:jc w:val="both"/>
              <w:rPr>
                <w:rFonts w:ascii="Times New Roman" w:hAnsi="Times New Roman" w:cs="Times New Roman"/>
                <w:sz w:val="22"/>
                <w:szCs w:val="22"/>
              </w:rPr>
            </w:pPr>
            <w:r w:rsidRPr="00A7041F">
              <w:rPr>
                <w:rFonts w:ascii="Times New Roman" w:hAnsi="Times New Roman" w:cs="Times New Roman"/>
                <w:sz w:val="22"/>
                <w:szCs w:val="22"/>
              </w:rPr>
              <w:t xml:space="preserve">Komplekte privalo būti pateikti 4 vnt. SFP tipo 1000BASE-T (1 </w:t>
            </w:r>
            <w:proofErr w:type="spellStart"/>
            <w:r w:rsidRPr="00A7041F">
              <w:rPr>
                <w:rFonts w:ascii="Times New Roman" w:hAnsi="Times New Roman" w:cs="Times New Roman"/>
                <w:sz w:val="22"/>
                <w:szCs w:val="22"/>
              </w:rPr>
              <w:t>Gbps</w:t>
            </w:r>
            <w:proofErr w:type="spellEnd"/>
            <w:r w:rsidRPr="00A7041F">
              <w:rPr>
                <w:rFonts w:ascii="Times New Roman" w:hAnsi="Times New Roman" w:cs="Times New Roman"/>
                <w:sz w:val="22"/>
                <w:szCs w:val="22"/>
              </w:rPr>
              <w:t xml:space="preserve"> varinio RJ45 ryšio) moduliai (angl. </w:t>
            </w:r>
            <w:proofErr w:type="spellStart"/>
            <w:r w:rsidRPr="00A7041F">
              <w:rPr>
                <w:rFonts w:ascii="Times New Roman" w:hAnsi="Times New Roman" w:cs="Times New Roman"/>
                <w:sz w:val="22"/>
                <w:szCs w:val="22"/>
              </w:rPr>
              <w:t>Transceivers</w:t>
            </w:r>
            <w:proofErr w:type="spellEnd"/>
            <w:r w:rsidRPr="00A7041F">
              <w:rPr>
                <w:rFonts w:ascii="Times New Roman" w:hAnsi="Times New Roman" w:cs="Times New Roman"/>
                <w:sz w:val="22"/>
                <w:szCs w:val="22"/>
              </w:rPr>
              <w:t xml:space="preserve">), užtikrinantys plokštės suderinamumą su esama 1 </w:t>
            </w:r>
            <w:proofErr w:type="spellStart"/>
            <w:r w:rsidRPr="00A7041F">
              <w:rPr>
                <w:rFonts w:ascii="Times New Roman" w:hAnsi="Times New Roman" w:cs="Times New Roman"/>
                <w:sz w:val="22"/>
                <w:szCs w:val="22"/>
              </w:rPr>
              <w:t>Gbps</w:t>
            </w:r>
            <w:proofErr w:type="spellEnd"/>
            <w:r w:rsidRPr="00A7041F">
              <w:rPr>
                <w:rFonts w:ascii="Times New Roman" w:hAnsi="Times New Roman" w:cs="Times New Roman"/>
                <w:sz w:val="22"/>
                <w:szCs w:val="22"/>
              </w:rPr>
              <w:t xml:space="preserve"> varinio tinklo infrastruktūra.</w:t>
            </w:r>
          </w:p>
        </w:tc>
      </w:tr>
      <w:tr w:rsidR="005B1460" w:rsidRPr="005B1460" w14:paraId="7A3E85FF" w14:textId="77777777" w:rsidTr="00A733BA">
        <w:tc>
          <w:tcPr>
            <w:tcW w:w="1499" w:type="dxa"/>
          </w:tcPr>
          <w:p w14:paraId="2A0C9958"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40638927" w14:textId="495C0946"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Kitos išorinės jungtys </w:t>
            </w:r>
          </w:p>
        </w:tc>
        <w:tc>
          <w:tcPr>
            <w:tcW w:w="4818" w:type="dxa"/>
          </w:tcPr>
          <w:p w14:paraId="11EB7B38" w14:textId="77777777" w:rsid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Ne mažiau kaip: </w:t>
            </w:r>
          </w:p>
          <w:p w14:paraId="4639BDB5" w14:textId="7C0E6356" w:rsidR="002B699D" w:rsidRDefault="002B699D" w:rsidP="005B1460">
            <w:pPr>
              <w:pStyle w:val="NoSpacing"/>
              <w:jc w:val="both"/>
              <w:rPr>
                <w:rFonts w:ascii="Times New Roman" w:hAnsi="Times New Roman" w:cs="Times New Roman"/>
                <w:sz w:val="22"/>
                <w:szCs w:val="22"/>
              </w:rPr>
            </w:pPr>
            <w:r>
              <w:rPr>
                <w:rFonts w:ascii="Times New Roman" w:hAnsi="Times New Roman" w:cs="Times New Roman"/>
                <w:sz w:val="22"/>
                <w:szCs w:val="22"/>
              </w:rPr>
              <w:t>2 vnt. USB 3.0</w:t>
            </w:r>
          </w:p>
          <w:p w14:paraId="2C9D5021" w14:textId="2C25BC60" w:rsidR="002B699D" w:rsidRDefault="002B699D" w:rsidP="005B1460">
            <w:pPr>
              <w:pStyle w:val="NoSpacing"/>
              <w:jc w:val="both"/>
              <w:rPr>
                <w:rFonts w:ascii="Times New Roman" w:hAnsi="Times New Roman" w:cs="Times New Roman"/>
                <w:sz w:val="22"/>
                <w:szCs w:val="22"/>
              </w:rPr>
            </w:pPr>
            <w:r>
              <w:rPr>
                <w:rFonts w:ascii="Times New Roman" w:hAnsi="Times New Roman" w:cs="Times New Roman"/>
                <w:sz w:val="22"/>
                <w:szCs w:val="22"/>
              </w:rPr>
              <w:t>1 vnt. Rj-45 tarnybinės stoties va</w:t>
            </w:r>
            <w:r w:rsidR="00A83986">
              <w:rPr>
                <w:rFonts w:ascii="Times New Roman" w:hAnsi="Times New Roman" w:cs="Times New Roman"/>
                <w:sz w:val="22"/>
                <w:szCs w:val="22"/>
              </w:rPr>
              <w:t>l</w:t>
            </w:r>
            <w:r>
              <w:rPr>
                <w:rFonts w:ascii="Times New Roman" w:hAnsi="Times New Roman" w:cs="Times New Roman"/>
                <w:sz w:val="22"/>
                <w:szCs w:val="22"/>
              </w:rPr>
              <w:t>dymui</w:t>
            </w:r>
          </w:p>
          <w:p w14:paraId="5692F76B" w14:textId="3EB87C20" w:rsidR="002B699D" w:rsidRDefault="002B699D" w:rsidP="005B1460">
            <w:pPr>
              <w:pStyle w:val="NoSpacing"/>
              <w:jc w:val="both"/>
              <w:rPr>
                <w:rFonts w:ascii="Times New Roman" w:hAnsi="Times New Roman" w:cs="Times New Roman"/>
                <w:sz w:val="22"/>
                <w:szCs w:val="22"/>
              </w:rPr>
            </w:pPr>
            <w:r>
              <w:rPr>
                <w:rFonts w:ascii="Times New Roman" w:hAnsi="Times New Roman" w:cs="Times New Roman"/>
                <w:sz w:val="22"/>
                <w:szCs w:val="22"/>
              </w:rPr>
              <w:t xml:space="preserve">1 vnt. </w:t>
            </w:r>
            <w:proofErr w:type="spellStart"/>
            <w:r w:rsidRPr="002B699D">
              <w:rPr>
                <w:rFonts w:ascii="Times New Roman" w:hAnsi="Times New Roman" w:cs="Times New Roman"/>
                <w:sz w:val="22"/>
                <w:szCs w:val="22"/>
              </w:rPr>
              <w:t>Display</w:t>
            </w:r>
            <w:proofErr w:type="spellEnd"/>
            <w:r w:rsidR="00A83986">
              <w:rPr>
                <w:rFonts w:ascii="Times New Roman" w:hAnsi="Times New Roman" w:cs="Times New Roman"/>
                <w:sz w:val="22"/>
                <w:szCs w:val="22"/>
              </w:rPr>
              <w:t xml:space="preserve"> </w:t>
            </w:r>
            <w:r w:rsidRPr="002B699D">
              <w:rPr>
                <w:rFonts w:ascii="Times New Roman" w:hAnsi="Times New Roman" w:cs="Times New Roman"/>
                <w:sz w:val="22"/>
                <w:szCs w:val="22"/>
              </w:rPr>
              <w:t>Port</w:t>
            </w:r>
          </w:p>
          <w:p w14:paraId="4591823F" w14:textId="40AF7977" w:rsidR="002B699D" w:rsidRPr="005B1460" w:rsidRDefault="002B699D" w:rsidP="002B699D">
            <w:pPr>
              <w:pStyle w:val="NoSpacing"/>
              <w:jc w:val="both"/>
              <w:rPr>
                <w:rFonts w:ascii="Times New Roman" w:hAnsi="Times New Roman" w:cs="Times New Roman"/>
                <w:sz w:val="22"/>
                <w:szCs w:val="22"/>
              </w:rPr>
            </w:pPr>
            <w:r>
              <w:rPr>
                <w:rFonts w:ascii="Times New Roman" w:hAnsi="Times New Roman" w:cs="Times New Roman"/>
                <w:sz w:val="22"/>
                <w:szCs w:val="22"/>
              </w:rPr>
              <w:t>1 vnt. VGA</w:t>
            </w:r>
          </w:p>
        </w:tc>
      </w:tr>
      <w:tr w:rsidR="005B1460" w:rsidRPr="005B1460" w14:paraId="57FA37DD" w14:textId="77777777" w:rsidTr="00A733BA">
        <w:tc>
          <w:tcPr>
            <w:tcW w:w="1499" w:type="dxa"/>
          </w:tcPr>
          <w:p w14:paraId="4BA7830B"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745B1D20" w14:textId="40AB7AE6"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PCI jungtys </w:t>
            </w:r>
          </w:p>
        </w:tc>
        <w:tc>
          <w:tcPr>
            <w:tcW w:w="4818" w:type="dxa"/>
          </w:tcPr>
          <w:p w14:paraId="5BCB2CC1" w14:textId="77777777" w:rsidR="00127CB2" w:rsidRPr="00127CB2" w:rsidRDefault="00127CB2" w:rsidP="00127CB2">
            <w:pPr>
              <w:pStyle w:val="NoSpacing"/>
              <w:jc w:val="both"/>
              <w:rPr>
                <w:rFonts w:ascii="Times New Roman" w:hAnsi="Times New Roman" w:cs="Times New Roman"/>
                <w:sz w:val="22"/>
                <w:szCs w:val="22"/>
              </w:rPr>
            </w:pPr>
            <w:r w:rsidRPr="00127CB2">
              <w:rPr>
                <w:rFonts w:ascii="Times New Roman" w:hAnsi="Times New Roman" w:cs="Times New Roman"/>
                <w:sz w:val="22"/>
                <w:szCs w:val="22"/>
              </w:rPr>
              <w:t>Turi būti ne mažiau kaip 4 vnt. PCI-E (Gen5) tipo išplėtimo lizdai.</w:t>
            </w:r>
          </w:p>
          <w:p w14:paraId="1C80C900" w14:textId="77777777" w:rsidR="00127CB2" w:rsidRPr="00127CB2" w:rsidRDefault="00127CB2" w:rsidP="00127CB2">
            <w:pPr>
              <w:pStyle w:val="NoSpacing"/>
              <w:jc w:val="both"/>
              <w:rPr>
                <w:rFonts w:ascii="Times New Roman" w:hAnsi="Times New Roman" w:cs="Times New Roman"/>
                <w:sz w:val="22"/>
                <w:szCs w:val="22"/>
              </w:rPr>
            </w:pPr>
            <w:r w:rsidRPr="00127CB2">
              <w:rPr>
                <w:rFonts w:ascii="Times New Roman" w:hAnsi="Times New Roman" w:cs="Times New Roman"/>
                <w:sz w:val="22"/>
                <w:szCs w:val="22"/>
              </w:rPr>
              <w:t>Iš jų:</w:t>
            </w:r>
          </w:p>
          <w:p w14:paraId="6679568C" w14:textId="13ABB329" w:rsidR="00127CB2" w:rsidRPr="005B1460" w:rsidRDefault="00127CB2" w:rsidP="00127CB2">
            <w:pPr>
              <w:pStyle w:val="NoSpacing"/>
              <w:jc w:val="both"/>
              <w:rPr>
                <w:rFonts w:ascii="Times New Roman" w:hAnsi="Times New Roman" w:cs="Times New Roman"/>
                <w:sz w:val="22"/>
                <w:szCs w:val="22"/>
              </w:rPr>
            </w:pPr>
            <w:r w:rsidRPr="00127CB2">
              <w:rPr>
                <w:rFonts w:ascii="Times New Roman" w:hAnsi="Times New Roman" w:cs="Times New Roman"/>
                <w:sz w:val="22"/>
                <w:szCs w:val="22"/>
              </w:rPr>
              <w:t xml:space="preserve">Ne mažiau kaip 2 vnt. privalo būti x16 pralaidumo (tiek fiziškai, tiek </w:t>
            </w:r>
            <w:proofErr w:type="spellStart"/>
            <w:r w:rsidRPr="00127CB2">
              <w:rPr>
                <w:rFonts w:ascii="Times New Roman" w:hAnsi="Times New Roman" w:cs="Times New Roman"/>
                <w:sz w:val="22"/>
                <w:szCs w:val="22"/>
              </w:rPr>
              <w:t>elektriškai</w:t>
            </w:r>
            <w:proofErr w:type="spellEnd"/>
            <w:r w:rsidRPr="00127CB2">
              <w:rPr>
                <w:rFonts w:ascii="Times New Roman" w:hAnsi="Times New Roman" w:cs="Times New Roman"/>
                <w:sz w:val="22"/>
                <w:szCs w:val="22"/>
              </w:rPr>
              <w:t xml:space="preserve">) Gen5 lizdai, pritaikyti dvigubo pločio, pilno aukščio ir ilgio (angl. </w:t>
            </w:r>
            <w:proofErr w:type="spellStart"/>
            <w:r w:rsidRPr="00127CB2">
              <w:rPr>
                <w:rFonts w:ascii="Times New Roman" w:hAnsi="Times New Roman" w:cs="Times New Roman"/>
                <w:sz w:val="22"/>
                <w:szCs w:val="22"/>
              </w:rPr>
              <w:t>Double-</w:t>
            </w:r>
            <w:r w:rsidRPr="00127CB2">
              <w:rPr>
                <w:rFonts w:ascii="Times New Roman" w:hAnsi="Times New Roman" w:cs="Times New Roman"/>
                <w:sz w:val="22"/>
                <w:szCs w:val="22"/>
              </w:rPr>
              <w:lastRenderedPageBreak/>
              <w:t>Width</w:t>
            </w:r>
            <w:proofErr w:type="spellEnd"/>
            <w:r w:rsidRPr="00127CB2">
              <w:rPr>
                <w:rFonts w:ascii="Times New Roman" w:hAnsi="Times New Roman" w:cs="Times New Roman"/>
                <w:sz w:val="22"/>
                <w:szCs w:val="22"/>
              </w:rPr>
              <w:t xml:space="preserve">, FHFL - </w:t>
            </w:r>
            <w:proofErr w:type="spellStart"/>
            <w:r w:rsidRPr="00127CB2">
              <w:rPr>
                <w:rFonts w:ascii="Times New Roman" w:hAnsi="Times New Roman" w:cs="Times New Roman"/>
                <w:sz w:val="22"/>
                <w:szCs w:val="22"/>
              </w:rPr>
              <w:t>Full</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Height</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Full</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Length</w:t>
            </w:r>
            <w:proofErr w:type="spellEnd"/>
            <w:r w:rsidRPr="00127CB2">
              <w:rPr>
                <w:rFonts w:ascii="Times New Roman" w:hAnsi="Times New Roman" w:cs="Times New Roman"/>
                <w:sz w:val="22"/>
                <w:szCs w:val="22"/>
              </w:rPr>
              <w:t xml:space="preserve">) grafiniams </w:t>
            </w:r>
            <w:proofErr w:type="spellStart"/>
            <w:r w:rsidRPr="00127CB2">
              <w:rPr>
                <w:rFonts w:ascii="Times New Roman" w:hAnsi="Times New Roman" w:cs="Times New Roman"/>
                <w:sz w:val="22"/>
                <w:szCs w:val="22"/>
              </w:rPr>
              <w:t>spartintuvams</w:t>
            </w:r>
            <w:proofErr w:type="spellEnd"/>
            <w:r w:rsidRPr="00127CB2">
              <w:rPr>
                <w:rFonts w:ascii="Times New Roman" w:hAnsi="Times New Roman" w:cs="Times New Roman"/>
                <w:sz w:val="22"/>
                <w:szCs w:val="22"/>
              </w:rPr>
              <w:t xml:space="preserve"> montuoti.</w:t>
            </w:r>
          </w:p>
        </w:tc>
      </w:tr>
      <w:tr w:rsidR="009F0A88" w:rsidRPr="005B1460" w14:paraId="67A97676" w14:textId="77777777" w:rsidTr="00A733BA">
        <w:tc>
          <w:tcPr>
            <w:tcW w:w="1499" w:type="dxa"/>
          </w:tcPr>
          <w:p w14:paraId="6B261E1C" w14:textId="77777777" w:rsidR="009F0A88" w:rsidRPr="005B1460" w:rsidRDefault="009F0A88" w:rsidP="005B1460">
            <w:pPr>
              <w:pStyle w:val="NoSpacing"/>
              <w:numPr>
                <w:ilvl w:val="0"/>
                <w:numId w:val="7"/>
              </w:numPr>
              <w:rPr>
                <w:rFonts w:ascii="Times New Roman" w:hAnsi="Times New Roman" w:cs="Times New Roman"/>
                <w:sz w:val="22"/>
                <w:szCs w:val="22"/>
              </w:rPr>
            </w:pPr>
          </w:p>
        </w:tc>
        <w:tc>
          <w:tcPr>
            <w:tcW w:w="2699" w:type="dxa"/>
          </w:tcPr>
          <w:p w14:paraId="305E021F" w14:textId="0A4223E1" w:rsidR="009F0A88" w:rsidRPr="005B1460" w:rsidRDefault="009F0A88" w:rsidP="005B1460">
            <w:pPr>
              <w:pStyle w:val="NoSpacing"/>
              <w:rPr>
                <w:rFonts w:ascii="Times New Roman" w:hAnsi="Times New Roman" w:cs="Times New Roman"/>
                <w:sz w:val="22"/>
                <w:szCs w:val="22"/>
              </w:rPr>
            </w:pPr>
            <w:r w:rsidRPr="009F0A88">
              <w:rPr>
                <w:rFonts w:ascii="Times New Roman" w:hAnsi="Times New Roman" w:cs="Times New Roman"/>
                <w:sz w:val="22"/>
                <w:szCs w:val="22"/>
              </w:rPr>
              <w:t xml:space="preserve">Grafinis </w:t>
            </w:r>
            <w:proofErr w:type="spellStart"/>
            <w:r w:rsidRPr="009F0A88">
              <w:rPr>
                <w:rFonts w:ascii="Times New Roman" w:hAnsi="Times New Roman" w:cs="Times New Roman"/>
                <w:sz w:val="22"/>
                <w:szCs w:val="22"/>
              </w:rPr>
              <w:t>spartintuvas</w:t>
            </w:r>
            <w:proofErr w:type="spellEnd"/>
          </w:p>
        </w:tc>
        <w:tc>
          <w:tcPr>
            <w:tcW w:w="4818" w:type="dxa"/>
          </w:tcPr>
          <w:p w14:paraId="4164E35A" w14:textId="77777777" w:rsidR="00404115" w:rsidRPr="00404115" w:rsidRDefault="00404115" w:rsidP="00404115">
            <w:pPr>
              <w:pStyle w:val="NoSpacing"/>
              <w:jc w:val="both"/>
              <w:rPr>
                <w:rFonts w:ascii="Times New Roman" w:hAnsi="Times New Roman" w:cs="Times New Roman"/>
                <w:sz w:val="22"/>
                <w:szCs w:val="22"/>
              </w:rPr>
            </w:pPr>
            <w:r w:rsidRPr="00404115">
              <w:rPr>
                <w:rFonts w:ascii="Times New Roman" w:hAnsi="Times New Roman" w:cs="Times New Roman"/>
                <w:sz w:val="22"/>
                <w:szCs w:val="22"/>
              </w:rPr>
              <w:t xml:space="preserve">Turi būti pateiktas 1 vnt. grafinis </w:t>
            </w:r>
            <w:proofErr w:type="spellStart"/>
            <w:r w:rsidRPr="00404115">
              <w:rPr>
                <w:rFonts w:ascii="Times New Roman" w:hAnsi="Times New Roman" w:cs="Times New Roman"/>
                <w:sz w:val="22"/>
                <w:szCs w:val="22"/>
              </w:rPr>
              <w:t>spartintuvas</w:t>
            </w:r>
            <w:proofErr w:type="spellEnd"/>
            <w:r w:rsidRPr="00404115">
              <w:rPr>
                <w:rFonts w:ascii="Times New Roman" w:hAnsi="Times New Roman" w:cs="Times New Roman"/>
                <w:sz w:val="22"/>
                <w:szCs w:val="22"/>
              </w:rPr>
              <w:t xml:space="preserve"> NVIDIA H200 NVL (141GB) arba lygiavertis, atitinkantis šiuos minimalius reikalavimus:</w:t>
            </w:r>
          </w:p>
          <w:p w14:paraId="0CBF9865" w14:textId="77777777" w:rsidR="00404115" w:rsidRPr="00404115" w:rsidRDefault="00404115" w:rsidP="00404115">
            <w:pPr>
              <w:pStyle w:val="NoSpacing"/>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Operatyvioji vaizdo atmintis (VRAM): Ne mažiau kaip 141 GB.</w:t>
            </w:r>
          </w:p>
          <w:p w14:paraId="7332DDF2" w14:textId="77777777" w:rsidR="00404115" w:rsidRPr="00404115" w:rsidRDefault="00404115" w:rsidP="00404115">
            <w:pPr>
              <w:pStyle w:val="NoSpacing"/>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Atminties tipas ir pralaidumas: HBM3e (arba lygiavertė), pralaidumas ne mažesnis kaip 4.5 TB/s.</w:t>
            </w:r>
          </w:p>
          <w:p w14:paraId="2E52D337" w14:textId="77777777" w:rsidR="00404115" w:rsidRPr="00404115" w:rsidRDefault="00404115" w:rsidP="00404115">
            <w:pPr>
              <w:pStyle w:val="NoSpacing"/>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 xml:space="preserve">Sąsaja: PCI-E Gen5 x16, dvigubo pločio (angl. </w:t>
            </w:r>
            <w:proofErr w:type="spellStart"/>
            <w:r w:rsidRPr="00404115">
              <w:rPr>
                <w:rFonts w:ascii="Times New Roman" w:hAnsi="Times New Roman" w:cs="Times New Roman"/>
                <w:sz w:val="22"/>
                <w:szCs w:val="22"/>
              </w:rPr>
              <w:t>Dual-Slot</w:t>
            </w:r>
            <w:proofErr w:type="spellEnd"/>
            <w:r w:rsidRPr="00404115">
              <w:rPr>
                <w:rFonts w:ascii="Times New Roman" w:hAnsi="Times New Roman" w:cs="Times New Roman"/>
                <w:sz w:val="22"/>
                <w:szCs w:val="22"/>
              </w:rPr>
              <w:t>).</w:t>
            </w:r>
          </w:p>
          <w:p w14:paraId="05BDB394" w14:textId="77777777" w:rsidR="00404115" w:rsidRPr="00404115" w:rsidRDefault="00404115" w:rsidP="00404115">
            <w:pPr>
              <w:pStyle w:val="NoSpacing"/>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Tarpusavio ryšys: Turi palaikyti dviejų plokščių sujungimą tiesioginiu didelės spartos kanalu (pvz., „</w:t>
            </w:r>
            <w:proofErr w:type="spellStart"/>
            <w:r w:rsidRPr="00404115">
              <w:rPr>
                <w:rFonts w:ascii="Times New Roman" w:hAnsi="Times New Roman" w:cs="Times New Roman"/>
                <w:sz w:val="22"/>
                <w:szCs w:val="22"/>
              </w:rPr>
              <w:t>NVLink</w:t>
            </w:r>
            <w:proofErr w:type="spellEnd"/>
            <w:r w:rsidRPr="00404115">
              <w:rPr>
                <w:rFonts w:ascii="Times New Roman" w:hAnsi="Times New Roman" w:cs="Times New Roman"/>
                <w:sz w:val="22"/>
                <w:szCs w:val="22"/>
              </w:rPr>
              <w:t>“ ar lygiaverčiu), kurio pralaidumas ne mažesnis kaip 600 GB/s.</w:t>
            </w:r>
          </w:p>
          <w:p w14:paraId="599EE146" w14:textId="77777777" w:rsidR="00404115" w:rsidRPr="00404115" w:rsidRDefault="00404115" w:rsidP="00404115">
            <w:pPr>
              <w:pStyle w:val="NoSpacing"/>
              <w:jc w:val="both"/>
              <w:rPr>
                <w:rFonts w:ascii="Times New Roman" w:hAnsi="Times New Roman" w:cs="Times New Roman"/>
                <w:sz w:val="22"/>
                <w:szCs w:val="22"/>
              </w:rPr>
            </w:pPr>
          </w:p>
          <w:p w14:paraId="3F351039" w14:textId="5EE22766" w:rsidR="00404115" w:rsidRPr="00404115" w:rsidRDefault="00404115" w:rsidP="00404115">
            <w:pPr>
              <w:pStyle w:val="NoSpacing"/>
              <w:jc w:val="both"/>
              <w:rPr>
                <w:rFonts w:ascii="Times New Roman" w:hAnsi="Times New Roman" w:cs="Times New Roman"/>
                <w:sz w:val="22"/>
                <w:szCs w:val="22"/>
              </w:rPr>
            </w:pPr>
            <w:r w:rsidRPr="00404115">
              <w:rPr>
                <w:rFonts w:ascii="Times New Roman" w:hAnsi="Times New Roman" w:cs="Times New Roman"/>
                <w:sz w:val="22"/>
                <w:szCs w:val="22"/>
              </w:rPr>
              <w:t>Pasiruošimas plėtrai:</w:t>
            </w:r>
          </w:p>
          <w:p w14:paraId="71BC33B8" w14:textId="77777777" w:rsidR="00404115" w:rsidRPr="00404115" w:rsidRDefault="00404115" w:rsidP="00404115">
            <w:pPr>
              <w:pStyle w:val="NoSpacing"/>
              <w:jc w:val="both"/>
              <w:rPr>
                <w:rFonts w:ascii="Times New Roman" w:hAnsi="Times New Roman" w:cs="Times New Roman"/>
                <w:sz w:val="22"/>
                <w:szCs w:val="22"/>
              </w:rPr>
            </w:pPr>
            <w:r w:rsidRPr="00404115">
              <w:rPr>
                <w:rFonts w:ascii="Times New Roman" w:hAnsi="Times New Roman" w:cs="Times New Roman"/>
                <w:sz w:val="22"/>
                <w:szCs w:val="22"/>
              </w:rPr>
              <w:t xml:space="preserve">Tarnybinė stotis jau tiekimo metu privalo būti pilnai </w:t>
            </w:r>
            <w:proofErr w:type="spellStart"/>
            <w:r w:rsidRPr="00404115">
              <w:rPr>
                <w:rFonts w:ascii="Times New Roman" w:hAnsi="Times New Roman" w:cs="Times New Roman"/>
                <w:sz w:val="22"/>
                <w:szCs w:val="22"/>
              </w:rPr>
              <w:t>aparatiškai</w:t>
            </w:r>
            <w:proofErr w:type="spellEnd"/>
            <w:r w:rsidRPr="00404115">
              <w:rPr>
                <w:rFonts w:ascii="Times New Roman" w:hAnsi="Times New Roman" w:cs="Times New Roman"/>
                <w:sz w:val="22"/>
                <w:szCs w:val="22"/>
              </w:rPr>
              <w:t xml:space="preserve"> paruošta antro tokio paties grafinio </w:t>
            </w:r>
            <w:proofErr w:type="spellStart"/>
            <w:r w:rsidRPr="00404115">
              <w:rPr>
                <w:rFonts w:ascii="Times New Roman" w:hAnsi="Times New Roman" w:cs="Times New Roman"/>
                <w:sz w:val="22"/>
                <w:szCs w:val="22"/>
              </w:rPr>
              <w:t>spartintuvo</w:t>
            </w:r>
            <w:proofErr w:type="spellEnd"/>
            <w:r w:rsidRPr="00404115">
              <w:rPr>
                <w:rFonts w:ascii="Times New Roman" w:hAnsi="Times New Roman" w:cs="Times New Roman"/>
                <w:sz w:val="22"/>
                <w:szCs w:val="22"/>
              </w:rPr>
              <w:t xml:space="preserve"> įdiegimui ateityje. Serveryje turi būti:</w:t>
            </w:r>
          </w:p>
          <w:p w14:paraId="48D29E13" w14:textId="77777777" w:rsidR="00404115" w:rsidRPr="00404115" w:rsidRDefault="00404115" w:rsidP="006E7623">
            <w:pPr>
              <w:pStyle w:val="NoSpacing"/>
              <w:numPr>
                <w:ilvl w:val="0"/>
                <w:numId w:val="3"/>
              </w:numPr>
              <w:jc w:val="both"/>
              <w:rPr>
                <w:rFonts w:ascii="Times New Roman" w:hAnsi="Times New Roman" w:cs="Times New Roman"/>
                <w:sz w:val="22"/>
                <w:szCs w:val="22"/>
              </w:rPr>
            </w:pPr>
            <w:r w:rsidRPr="00404115">
              <w:rPr>
                <w:rFonts w:ascii="Times New Roman" w:hAnsi="Times New Roman" w:cs="Times New Roman"/>
                <w:sz w:val="22"/>
                <w:szCs w:val="22"/>
              </w:rPr>
              <w:t>Paliktas laisvas, atitinkamo dydžio ir pralaidumo PCI-E Gen5 x16 lizdas.</w:t>
            </w:r>
          </w:p>
          <w:p w14:paraId="2184331C" w14:textId="56170FFF" w:rsidR="00404115" w:rsidRPr="006E7623" w:rsidRDefault="00404115" w:rsidP="00A83986">
            <w:pPr>
              <w:pStyle w:val="NoSpacing"/>
              <w:numPr>
                <w:ilvl w:val="0"/>
                <w:numId w:val="3"/>
              </w:numPr>
              <w:jc w:val="both"/>
              <w:rPr>
                <w:rFonts w:ascii="Times New Roman" w:hAnsi="Times New Roman" w:cs="Times New Roman"/>
                <w:sz w:val="22"/>
                <w:szCs w:val="22"/>
              </w:rPr>
            </w:pPr>
            <w:r w:rsidRPr="00404115">
              <w:rPr>
                <w:rFonts w:ascii="Times New Roman" w:hAnsi="Times New Roman" w:cs="Times New Roman"/>
                <w:sz w:val="22"/>
                <w:szCs w:val="22"/>
              </w:rPr>
              <w:t>Parinkti pakankamos galios maitinimo šaltiniai, kad sistemai veikiant pilna apkrova su dviem sumontuotais GPU, būtų išlaikomas maitinimo šaltinių dubliavimas (</w:t>
            </w:r>
            <w:proofErr w:type="spellStart"/>
            <w:r w:rsidRPr="00404115">
              <w:rPr>
                <w:rFonts w:ascii="Times New Roman" w:hAnsi="Times New Roman" w:cs="Times New Roman"/>
                <w:sz w:val="22"/>
                <w:szCs w:val="22"/>
              </w:rPr>
              <w:t>Redundancy</w:t>
            </w:r>
            <w:proofErr w:type="spellEnd"/>
            <w:r w:rsidRPr="00404115">
              <w:rPr>
                <w:rFonts w:ascii="Times New Roman" w:hAnsi="Times New Roman" w:cs="Times New Roman"/>
                <w:sz w:val="22"/>
                <w:szCs w:val="22"/>
              </w:rPr>
              <w:t>).</w:t>
            </w:r>
          </w:p>
        </w:tc>
      </w:tr>
      <w:tr w:rsidR="005B1460" w:rsidRPr="005B1460" w14:paraId="73575716" w14:textId="77777777" w:rsidTr="00A733BA">
        <w:tc>
          <w:tcPr>
            <w:tcW w:w="1499" w:type="dxa"/>
          </w:tcPr>
          <w:p w14:paraId="7AEC1E47"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4F5277E6" w14:textId="086735DD"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Konstrukcija </w:t>
            </w:r>
          </w:p>
        </w:tc>
        <w:tc>
          <w:tcPr>
            <w:tcW w:w="4818" w:type="dxa"/>
          </w:tcPr>
          <w:p w14:paraId="29CE8880" w14:textId="17A5084A" w:rsidR="005B1460" w:rsidRP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Įranga turi būti montuojama į standartinę (angl. </w:t>
            </w:r>
            <w:proofErr w:type="spellStart"/>
            <w:r w:rsidRPr="005B1460">
              <w:rPr>
                <w:rFonts w:ascii="Times New Roman" w:hAnsi="Times New Roman" w:cs="Times New Roman"/>
                <w:i/>
                <w:iCs/>
                <w:sz w:val="22"/>
                <w:szCs w:val="22"/>
              </w:rPr>
              <w:t>rack-mount</w:t>
            </w:r>
            <w:proofErr w:type="spellEnd"/>
            <w:r w:rsidRPr="005B1460">
              <w:rPr>
                <w:rFonts w:ascii="Times New Roman" w:hAnsi="Times New Roman" w:cs="Times New Roman"/>
                <w:sz w:val="22"/>
                <w:szCs w:val="22"/>
              </w:rPr>
              <w:t>) 19“ spintą. Bėgiai turi būti pritaikyti greitam montavimui bei tarnybinės stoties ištraukimui („</w:t>
            </w:r>
            <w:proofErr w:type="spellStart"/>
            <w:r w:rsidRPr="005B1460">
              <w:rPr>
                <w:rFonts w:ascii="Times New Roman" w:hAnsi="Times New Roman" w:cs="Times New Roman"/>
                <w:i/>
                <w:iCs/>
                <w:sz w:val="22"/>
                <w:szCs w:val="22"/>
              </w:rPr>
              <w:t>sliding</w:t>
            </w:r>
            <w:proofErr w:type="spellEnd"/>
            <w:r w:rsidRPr="005B1460">
              <w:rPr>
                <w:rFonts w:ascii="Times New Roman" w:hAnsi="Times New Roman" w:cs="Times New Roman"/>
                <w:i/>
                <w:iCs/>
                <w:sz w:val="22"/>
                <w:szCs w:val="22"/>
              </w:rPr>
              <w:t xml:space="preserve"> </w:t>
            </w:r>
            <w:proofErr w:type="spellStart"/>
            <w:r w:rsidRPr="005B1460">
              <w:rPr>
                <w:rFonts w:ascii="Times New Roman" w:hAnsi="Times New Roman" w:cs="Times New Roman"/>
                <w:i/>
                <w:iCs/>
                <w:sz w:val="22"/>
                <w:szCs w:val="22"/>
              </w:rPr>
              <w:t>rails</w:t>
            </w:r>
            <w:proofErr w:type="spellEnd"/>
            <w:r w:rsidRPr="005B1460">
              <w:rPr>
                <w:rFonts w:ascii="Times New Roman" w:hAnsi="Times New Roman" w:cs="Times New Roman"/>
                <w:sz w:val="22"/>
                <w:szCs w:val="22"/>
              </w:rPr>
              <w:t>“). Korpuso aukštis  neturi viršyti 2U. Tarnybinės stoties priekinėje dalyje turi būti sumontuota užrakinama apsauga. Komplektuojama su montavimo bėgeliais</w:t>
            </w:r>
            <w:r>
              <w:rPr>
                <w:rFonts w:ascii="Times New Roman" w:hAnsi="Times New Roman" w:cs="Times New Roman"/>
                <w:sz w:val="22"/>
                <w:szCs w:val="22"/>
              </w:rPr>
              <w:t>.</w:t>
            </w:r>
          </w:p>
        </w:tc>
      </w:tr>
      <w:tr w:rsidR="005B1460" w:rsidRPr="005B1460" w14:paraId="07471414" w14:textId="77777777" w:rsidTr="00A733BA">
        <w:tc>
          <w:tcPr>
            <w:tcW w:w="1499" w:type="dxa"/>
          </w:tcPr>
          <w:p w14:paraId="70E5802B"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2F72E443" w14:textId="721F6596"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Maitinimo šaltiniai </w:t>
            </w:r>
          </w:p>
        </w:tc>
        <w:tc>
          <w:tcPr>
            <w:tcW w:w="4818" w:type="dxa"/>
          </w:tcPr>
          <w:p w14:paraId="2DAF0D6F" w14:textId="77777777" w:rsidR="00390D12" w:rsidRPr="00390D12" w:rsidRDefault="00390D12"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t xml:space="preserve">Turi būti sumontuoti dubliuoti (ne mažiau kaip 2 vnt.), „karšto keitimo“ (angl. </w:t>
            </w:r>
            <w:proofErr w:type="spellStart"/>
            <w:r w:rsidRPr="00390D12">
              <w:rPr>
                <w:rFonts w:ascii="Times New Roman" w:hAnsi="Times New Roman" w:cs="Times New Roman"/>
                <w:sz w:val="22"/>
                <w:szCs w:val="22"/>
              </w:rPr>
              <w:t>Hot-plug</w:t>
            </w:r>
            <w:proofErr w:type="spellEnd"/>
            <w:r w:rsidRPr="00390D12">
              <w:rPr>
                <w:rFonts w:ascii="Times New Roman" w:hAnsi="Times New Roman" w:cs="Times New Roman"/>
                <w:sz w:val="22"/>
                <w:szCs w:val="22"/>
              </w:rPr>
              <w:t xml:space="preserve"> / </w:t>
            </w:r>
            <w:proofErr w:type="spellStart"/>
            <w:r w:rsidRPr="00390D12">
              <w:rPr>
                <w:rFonts w:ascii="Times New Roman" w:hAnsi="Times New Roman" w:cs="Times New Roman"/>
                <w:sz w:val="22"/>
                <w:szCs w:val="22"/>
              </w:rPr>
              <w:t>Hot-swap</w:t>
            </w:r>
            <w:proofErr w:type="spellEnd"/>
            <w:r w:rsidRPr="00390D12">
              <w:rPr>
                <w:rFonts w:ascii="Times New Roman" w:hAnsi="Times New Roman" w:cs="Times New Roman"/>
                <w:sz w:val="22"/>
                <w:szCs w:val="22"/>
              </w:rPr>
              <w:t>) tipo maitinimo šaltiniai, veikiantys 1+1 rezervavimo režimu.</w:t>
            </w:r>
          </w:p>
          <w:p w14:paraId="22C8631B" w14:textId="77777777" w:rsidR="00390D12" w:rsidRPr="00390D12" w:rsidRDefault="00390D12"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t>Maitinimo šaltiniai turi būti pritaikyti veikti standartiniame 200–240 V kintamosios srovės (AC) 50Hz tinkle.</w:t>
            </w:r>
          </w:p>
          <w:p w14:paraId="0B978D50" w14:textId="77777777" w:rsidR="00390D12" w:rsidRPr="00390D12" w:rsidRDefault="00390D12"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t xml:space="preserve">Maitinimo šaltinių galia turi būti parinkta taip, kad net ir vienam iš jų sugedus, likęs šaltinis savarankiškai užtikrintų nenutrūkstamą tarnybinės stoties veikimą jai dirbant pilna apkrova su maksimalia galima komponentų konfigūracija (įskaitant 2 vnt. procesorių ir 2 vnt. reikalaujamų NVIDIA H200 ar lygiaverčių grafinių </w:t>
            </w:r>
            <w:proofErr w:type="spellStart"/>
            <w:r w:rsidRPr="00390D12">
              <w:rPr>
                <w:rFonts w:ascii="Times New Roman" w:hAnsi="Times New Roman" w:cs="Times New Roman"/>
                <w:sz w:val="22"/>
                <w:szCs w:val="22"/>
              </w:rPr>
              <w:t>spartintuvų</w:t>
            </w:r>
            <w:proofErr w:type="spellEnd"/>
            <w:r w:rsidRPr="00390D12">
              <w:rPr>
                <w:rFonts w:ascii="Times New Roman" w:hAnsi="Times New Roman" w:cs="Times New Roman"/>
                <w:sz w:val="22"/>
                <w:szCs w:val="22"/>
              </w:rPr>
              <w:t>).</w:t>
            </w:r>
          </w:p>
          <w:p w14:paraId="4F1090A1" w14:textId="77777777" w:rsidR="00390D12" w:rsidRPr="00390D12" w:rsidRDefault="00390D12"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t xml:space="preserve">Maitinimo šaltiniai privalo turėti ne mažesnį kaip „80 PLUS </w:t>
            </w:r>
            <w:proofErr w:type="spellStart"/>
            <w:r w:rsidRPr="00390D12">
              <w:rPr>
                <w:rFonts w:ascii="Times New Roman" w:hAnsi="Times New Roman" w:cs="Times New Roman"/>
                <w:sz w:val="22"/>
                <w:szCs w:val="22"/>
              </w:rPr>
              <w:t>Titanium</w:t>
            </w:r>
            <w:proofErr w:type="spellEnd"/>
            <w:r w:rsidRPr="00390D12">
              <w:rPr>
                <w:rFonts w:ascii="Times New Roman" w:hAnsi="Times New Roman" w:cs="Times New Roman"/>
                <w:sz w:val="22"/>
                <w:szCs w:val="22"/>
              </w:rPr>
              <w:t>“ (arba „</w:t>
            </w:r>
            <w:proofErr w:type="spellStart"/>
            <w:r w:rsidRPr="00390D12">
              <w:rPr>
                <w:rFonts w:ascii="Times New Roman" w:hAnsi="Times New Roman" w:cs="Times New Roman"/>
                <w:sz w:val="22"/>
                <w:szCs w:val="22"/>
              </w:rPr>
              <w:t>Platinum</w:t>
            </w:r>
            <w:proofErr w:type="spellEnd"/>
            <w:r w:rsidRPr="00390D12">
              <w:rPr>
                <w:rFonts w:ascii="Times New Roman" w:hAnsi="Times New Roman" w:cs="Times New Roman"/>
                <w:sz w:val="22"/>
                <w:szCs w:val="22"/>
              </w:rPr>
              <w:t>“) energetinio efektyvumo sertifikatą.</w:t>
            </w:r>
          </w:p>
          <w:p w14:paraId="65ABB4E1" w14:textId="34487AEE" w:rsidR="000C5651" w:rsidRPr="005B1460" w:rsidRDefault="00390D12" w:rsidP="00390D12">
            <w:pPr>
              <w:pStyle w:val="NoSpacing"/>
              <w:jc w:val="both"/>
              <w:rPr>
                <w:rFonts w:ascii="Times New Roman" w:hAnsi="Times New Roman" w:cs="Times New Roman"/>
                <w:sz w:val="22"/>
                <w:szCs w:val="22"/>
              </w:rPr>
            </w:pPr>
            <w:r w:rsidRPr="00390D12">
              <w:rPr>
                <w:rFonts w:ascii="Times New Roman" w:hAnsi="Times New Roman" w:cs="Times New Roman"/>
                <w:sz w:val="22"/>
                <w:szCs w:val="22"/>
              </w:rPr>
              <w:lastRenderedPageBreak/>
              <w:t>Komplekte turi būti pateikti maitinimo laidai, suderinami su serverio maitinimo šaltinių lizdais ir atlaikantys maksimalią jų srovę</w:t>
            </w:r>
          </w:p>
        </w:tc>
      </w:tr>
      <w:tr w:rsidR="005B1460" w:rsidRPr="005B1460" w14:paraId="0447BFB6" w14:textId="77777777" w:rsidTr="00A733BA">
        <w:tc>
          <w:tcPr>
            <w:tcW w:w="1499" w:type="dxa"/>
          </w:tcPr>
          <w:p w14:paraId="4CD9EBCD"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5F37FB93" w14:textId="6FFF894C"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Aušinimas </w:t>
            </w:r>
          </w:p>
        </w:tc>
        <w:tc>
          <w:tcPr>
            <w:tcW w:w="4818" w:type="dxa"/>
          </w:tcPr>
          <w:p w14:paraId="01BB2A05" w14:textId="2C8BC95D" w:rsidR="00E6711E" w:rsidRPr="005B1460" w:rsidRDefault="005B1460" w:rsidP="00E6711E">
            <w:pPr>
              <w:pStyle w:val="NoSpacing"/>
              <w:jc w:val="both"/>
              <w:rPr>
                <w:rFonts w:ascii="Times New Roman" w:hAnsi="Times New Roman" w:cs="Times New Roman"/>
                <w:sz w:val="22"/>
                <w:szCs w:val="22"/>
              </w:rPr>
            </w:pPr>
            <w:r w:rsidRPr="000C5651">
              <w:rPr>
                <w:rFonts w:ascii="Times New Roman" w:hAnsi="Times New Roman" w:cs="Times New Roman"/>
                <w:sz w:val="22"/>
                <w:szCs w:val="22"/>
              </w:rPr>
              <w:t>Dubliuoti aušinimo moduliai, ne mažiau nei gamintojo numatyta rezervavimui užtikrinti, „</w:t>
            </w:r>
            <w:r w:rsidRPr="000C5651">
              <w:rPr>
                <w:rFonts w:ascii="Times New Roman" w:hAnsi="Times New Roman" w:cs="Times New Roman"/>
                <w:i/>
                <w:iCs/>
                <w:sz w:val="22"/>
                <w:szCs w:val="22"/>
              </w:rPr>
              <w:t>karšto keitimo</w:t>
            </w:r>
            <w:r w:rsidRPr="000C5651">
              <w:rPr>
                <w:rFonts w:ascii="Times New Roman" w:hAnsi="Times New Roman" w:cs="Times New Roman"/>
                <w:sz w:val="22"/>
                <w:szCs w:val="22"/>
              </w:rPr>
              <w:t xml:space="preserve">“ (angl. </w:t>
            </w:r>
            <w:proofErr w:type="spellStart"/>
            <w:r w:rsidRPr="000C5651">
              <w:rPr>
                <w:rFonts w:ascii="Times New Roman" w:hAnsi="Times New Roman" w:cs="Times New Roman"/>
                <w:i/>
                <w:iCs/>
                <w:sz w:val="22"/>
                <w:szCs w:val="22"/>
              </w:rPr>
              <w:t>Hot-plug</w:t>
            </w:r>
            <w:proofErr w:type="spellEnd"/>
            <w:r w:rsidRPr="000C5651">
              <w:rPr>
                <w:rFonts w:ascii="Times New Roman" w:hAnsi="Times New Roman" w:cs="Times New Roman"/>
                <w:sz w:val="22"/>
                <w:szCs w:val="22"/>
              </w:rPr>
              <w:t>) tipo.</w:t>
            </w:r>
            <w:r w:rsidRPr="005B1460">
              <w:rPr>
                <w:rFonts w:ascii="Times New Roman" w:hAnsi="Times New Roman" w:cs="Times New Roman"/>
                <w:sz w:val="22"/>
                <w:szCs w:val="22"/>
              </w:rPr>
              <w:t xml:space="preserve"> </w:t>
            </w:r>
          </w:p>
        </w:tc>
      </w:tr>
      <w:tr w:rsidR="005B1460" w:rsidRPr="005B1460" w14:paraId="19AC8978" w14:textId="77777777" w:rsidTr="00A733BA">
        <w:tc>
          <w:tcPr>
            <w:tcW w:w="1499" w:type="dxa"/>
          </w:tcPr>
          <w:p w14:paraId="4F925DF1"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3D2AD98F" w14:textId="41D2A430"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Valdymo sistema </w:t>
            </w:r>
          </w:p>
        </w:tc>
        <w:tc>
          <w:tcPr>
            <w:tcW w:w="4818" w:type="dxa"/>
          </w:tcPr>
          <w:p w14:paraId="09A9D884" w14:textId="7E299BE5" w:rsidR="007774BA" w:rsidRPr="007774BA" w:rsidRDefault="007774BA" w:rsidP="007774BA">
            <w:pPr>
              <w:pStyle w:val="NoSpacing"/>
              <w:jc w:val="both"/>
              <w:rPr>
                <w:rFonts w:ascii="Times New Roman" w:hAnsi="Times New Roman" w:cs="Times New Roman"/>
                <w:b/>
                <w:bCs/>
                <w:sz w:val="22"/>
                <w:szCs w:val="22"/>
              </w:rPr>
            </w:pPr>
            <w:r w:rsidRPr="007774BA">
              <w:rPr>
                <w:rFonts w:ascii="Times New Roman" w:hAnsi="Times New Roman" w:cs="Times New Roman"/>
                <w:b/>
                <w:bCs/>
                <w:sz w:val="22"/>
                <w:szCs w:val="22"/>
              </w:rPr>
              <w:t xml:space="preserve">1. Aparatinis valdymas </w:t>
            </w:r>
          </w:p>
          <w:p w14:paraId="6DA0A64E"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Dedikuotas valdymo kontroleris (angl. </w:t>
            </w:r>
            <w:proofErr w:type="spellStart"/>
            <w:r w:rsidRPr="007774BA">
              <w:rPr>
                <w:rFonts w:ascii="Times New Roman" w:hAnsi="Times New Roman" w:cs="Times New Roman"/>
                <w:sz w:val="22"/>
                <w:szCs w:val="22"/>
              </w:rPr>
              <w:t>Baseboard</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Management</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Controller</w:t>
            </w:r>
            <w:proofErr w:type="spellEnd"/>
            <w:r w:rsidRPr="007774BA">
              <w:rPr>
                <w:rFonts w:ascii="Times New Roman" w:hAnsi="Times New Roman" w:cs="Times New Roman"/>
                <w:sz w:val="22"/>
                <w:szCs w:val="22"/>
              </w:rPr>
              <w:t xml:space="preserve">), nepriklausantis nuo OS, turintis dedikuotą valdymo tinklo jungtį (10/100/1000 </w:t>
            </w:r>
            <w:proofErr w:type="spellStart"/>
            <w:r w:rsidRPr="007774BA">
              <w:rPr>
                <w:rFonts w:ascii="Times New Roman" w:hAnsi="Times New Roman" w:cs="Times New Roman"/>
                <w:sz w:val="22"/>
                <w:szCs w:val="22"/>
              </w:rPr>
              <w:t>baseT</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Ethernet</w:t>
            </w:r>
            <w:proofErr w:type="spellEnd"/>
            <w:r w:rsidRPr="007774BA">
              <w:rPr>
                <w:rFonts w:ascii="Times New Roman" w:hAnsi="Times New Roman" w:cs="Times New Roman"/>
                <w:sz w:val="22"/>
                <w:szCs w:val="22"/>
              </w:rPr>
              <w:t xml:space="preserve"> RJ-45) bei galimybę prisijungti iš tarnybinės stoties priekio.</w:t>
            </w:r>
          </w:p>
          <w:p w14:paraId="20E1D43C" w14:textId="77777777" w:rsidR="007774BA" w:rsidRPr="007774BA" w:rsidRDefault="007774BA" w:rsidP="007774BA">
            <w:pPr>
              <w:pStyle w:val="NoSpacing"/>
              <w:jc w:val="both"/>
              <w:rPr>
                <w:rFonts w:ascii="Times New Roman" w:hAnsi="Times New Roman" w:cs="Times New Roman"/>
                <w:sz w:val="22"/>
                <w:szCs w:val="22"/>
              </w:rPr>
            </w:pPr>
            <w:proofErr w:type="spellStart"/>
            <w:r w:rsidRPr="007774BA">
              <w:rPr>
                <w:rFonts w:ascii="Times New Roman" w:hAnsi="Times New Roman" w:cs="Times New Roman"/>
                <w:sz w:val="22"/>
                <w:szCs w:val="22"/>
              </w:rPr>
              <w:t>Ethernet</w:t>
            </w:r>
            <w:proofErr w:type="spellEnd"/>
            <w:r w:rsidRPr="007774BA">
              <w:rPr>
                <w:rFonts w:ascii="Times New Roman" w:hAnsi="Times New Roman" w:cs="Times New Roman"/>
                <w:sz w:val="22"/>
                <w:szCs w:val="22"/>
              </w:rPr>
              <w:t xml:space="preserve"> ryšys turi būti apsaugotas ne silpnesniu nei 128 bitų raktu (SSL).</w:t>
            </w:r>
          </w:p>
          <w:p w14:paraId="643F8B80"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Valdymo kontroleris turi gauti ir registruoti pranešimus apie procesoriaus, atminties, diskų valdiklio, diskų ir kitų sistemos dalių darbo parametrų nukrypimus nuo normos bei palaikyti automatinį informavimą el. paštu apie sistemos sutrikimus.</w:t>
            </w:r>
          </w:p>
          <w:p w14:paraId="0ED11F5B"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Turi stebėti ir palaikyti komponentų sisteminio kodo („</w:t>
            </w:r>
            <w:proofErr w:type="spellStart"/>
            <w:r w:rsidRPr="007774BA">
              <w:rPr>
                <w:rFonts w:ascii="Times New Roman" w:hAnsi="Times New Roman" w:cs="Times New Roman"/>
                <w:sz w:val="22"/>
                <w:szCs w:val="22"/>
              </w:rPr>
              <w:t>firmware</w:t>
            </w:r>
            <w:proofErr w:type="spellEnd"/>
            <w:r w:rsidRPr="007774BA">
              <w:rPr>
                <w:rFonts w:ascii="Times New Roman" w:hAnsi="Times New Roman" w:cs="Times New Roman"/>
                <w:sz w:val="22"/>
                <w:szCs w:val="22"/>
              </w:rPr>
              <w:t>“) atnaujinimus, kurie privalo būti apsaugoti kriptografiniu parašu.</w:t>
            </w:r>
          </w:p>
          <w:p w14:paraId="01910535"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Turi būti „KVM </w:t>
            </w:r>
            <w:proofErr w:type="spellStart"/>
            <w:r w:rsidRPr="007774BA">
              <w:rPr>
                <w:rFonts w:ascii="Times New Roman" w:hAnsi="Times New Roman" w:cs="Times New Roman"/>
                <w:sz w:val="22"/>
                <w:szCs w:val="22"/>
              </w:rPr>
              <w:t>over</w:t>
            </w:r>
            <w:proofErr w:type="spellEnd"/>
            <w:r w:rsidRPr="007774BA">
              <w:rPr>
                <w:rFonts w:ascii="Times New Roman" w:hAnsi="Times New Roman" w:cs="Times New Roman"/>
                <w:sz w:val="22"/>
                <w:szCs w:val="22"/>
              </w:rPr>
              <w:t xml:space="preserve"> IP“ funkcionalumas (grafinė nepriklausoma nuo operacinės sistemos sąsaja, virtuali grafinė konsolė, virtualių laikmenų valdymas).</w:t>
            </w:r>
          </w:p>
          <w:p w14:paraId="07F31F98"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HTML 5 arba lygiavertė vartotojo sąsaja vartotojo aplinkai ir virtualiai konsolei.</w:t>
            </w:r>
          </w:p>
          <w:p w14:paraId="186FF174"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Turi palaikyti nuotolinį pilną tarnybinės stoties įtampos išjungimą.</w:t>
            </w:r>
          </w:p>
          <w:p w14:paraId="1375414E"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Turi palaikyti saugų visišką duomenų sunaikinimą nuotoliniu būdu visų tipų laikmenose (HDD, SSD, </w:t>
            </w:r>
            <w:proofErr w:type="spellStart"/>
            <w:r w:rsidRPr="007774BA">
              <w:rPr>
                <w:rFonts w:ascii="Times New Roman" w:hAnsi="Times New Roman" w:cs="Times New Roman"/>
                <w:sz w:val="22"/>
                <w:szCs w:val="22"/>
              </w:rPr>
              <w:t>NVMe</w:t>
            </w:r>
            <w:proofErr w:type="spellEnd"/>
            <w:r w:rsidRPr="007774BA">
              <w:rPr>
                <w:rFonts w:ascii="Times New Roman" w:hAnsi="Times New Roman" w:cs="Times New Roman"/>
                <w:sz w:val="22"/>
                <w:szCs w:val="22"/>
              </w:rPr>
              <w:t>).</w:t>
            </w:r>
          </w:p>
          <w:p w14:paraId="6B662F09"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Turi palaikyti sistemos nustatymų ir kodo atnaujinimų užrakinimą nuo neautorizuotų veiksmų (angl. System </w:t>
            </w:r>
            <w:proofErr w:type="spellStart"/>
            <w:r w:rsidRPr="007774BA">
              <w:rPr>
                <w:rFonts w:ascii="Times New Roman" w:hAnsi="Times New Roman" w:cs="Times New Roman"/>
                <w:sz w:val="22"/>
                <w:szCs w:val="22"/>
              </w:rPr>
              <w:t>Lockdown</w:t>
            </w:r>
            <w:proofErr w:type="spellEnd"/>
            <w:r w:rsidRPr="007774BA">
              <w:rPr>
                <w:rFonts w:ascii="Times New Roman" w:hAnsi="Times New Roman" w:cs="Times New Roman"/>
                <w:sz w:val="22"/>
                <w:szCs w:val="22"/>
              </w:rPr>
              <w:t>).</w:t>
            </w:r>
          </w:p>
          <w:p w14:paraId="620DE71F" w14:textId="77777777" w:rsidR="007774BA" w:rsidRPr="007774BA" w:rsidRDefault="007774BA" w:rsidP="007774BA">
            <w:pPr>
              <w:pStyle w:val="NoSpacing"/>
              <w:jc w:val="both"/>
              <w:rPr>
                <w:rFonts w:ascii="Times New Roman" w:hAnsi="Times New Roman" w:cs="Times New Roman"/>
                <w:b/>
                <w:bCs/>
                <w:sz w:val="22"/>
                <w:szCs w:val="22"/>
              </w:rPr>
            </w:pPr>
            <w:r w:rsidRPr="007774BA">
              <w:rPr>
                <w:rFonts w:ascii="Times New Roman" w:hAnsi="Times New Roman" w:cs="Times New Roman"/>
                <w:b/>
                <w:bCs/>
                <w:sz w:val="22"/>
                <w:szCs w:val="22"/>
              </w:rPr>
              <w:t>2. Centralizuotas administravimas</w:t>
            </w:r>
          </w:p>
          <w:p w14:paraId="22901B0F"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Turi būti pateikta gamintojo programinė įranga, įgalinanti atlikti siūlomų tarnybinių stočių centralizuotą administravimą (stebėti, valdyti, atnaujinti, diegti naudojant šablonus).</w:t>
            </w:r>
          </w:p>
          <w:p w14:paraId="5710EB11"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Jei sistemai reikalingos licencijos, jos turi būti įskaičiuotos į pasiūlymo kainą visam garantiniam laikotarpiui.</w:t>
            </w:r>
          </w:p>
          <w:p w14:paraId="679F5B7A"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Programinė įranga turi turėti galimybę integruotis (arba turėti gamintojo palaikomus įskiepius) į „Microsoft Windows Admin </w:t>
            </w:r>
            <w:proofErr w:type="spellStart"/>
            <w:r w:rsidRPr="007774BA">
              <w:rPr>
                <w:rFonts w:ascii="Times New Roman" w:hAnsi="Times New Roman" w:cs="Times New Roman"/>
                <w:sz w:val="22"/>
                <w:szCs w:val="22"/>
              </w:rPr>
              <w:t>Center</w:t>
            </w:r>
            <w:proofErr w:type="spellEnd"/>
            <w:r w:rsidRPr="007774BA">
              <w:rPr>
                <w:rFonts w:ascii="Times New Roman" w:hAnsi="Times New Roman" w:cs="Times New Roman"/>
                <w:sz w:val="22"/>
                <w:szCs w:val="22"/>
              </w:rPr>
              <w:t>“ bei „</w:t>
            </w:r>
            <w:proofErr w:type="spellStart"/>
            <w:r w:rsidRPr="007774BA">
              <w:rPr>
                <w:rFonts w:ascii="Times New Roman" w:hAnsi="Times New Roman" w:cs="Times New Roman"/>
                <w:sz w:val="22"/>
                <w:szCs w:val="22"/>
              </w:rPr>
              <w:t>VMware</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vCenter</w:t>
            </w:r>
            <w:proofErr w:type="spellEnd"/>
            <w:r w:rsidRPr="007774BA">
              <w:rPr>
                <w:rFonts w:ascii="Times New Roman" w:hAnsi="Times New Roman" w:cs="Times New Roman"/>
                <w:sz w:val="22"/>
                <w:szCs w:val="22"/>
              </w:rPr>
              <w:t>“.</w:t>
            </w:r>
          </w:p>
          <w:p w14:paraId="67854277" w14:textId="77777777" w:rsidR="007774BA" w:rsidRPr="007774BA" w:rsidRDefault="007774BA" w:rsidP="007774BA">
            <w:pPr>
              <w:pStyle w:val="NoSpacing"/>
              <w:jc w:val="both"/>
              <w:rPr>
                <w:rFonts w:ascii="Times New Roman" w:hAnsi="Times New Roman" w:cs="Times New Roman"/>
                <w:sz w:val="22"/>
                <w:szCs w:val="22"/>
              </w:rPr>
            </w:pPr>
          </w:p>
          <w:p w14:paraId="7E53C5B0" w14:textId="2306F031" w:rsidR="007774BA" w:rsidRPr="007774BA" w:rsidRDefault="007774BA" w:rsidP="007774BA">
            <w:pPr>
              <w:pStyle w:val="NoSpacing"/>
              <w:jc w:val="both"/>
              <w:rPr>
                <w:rFonts w:ascii="Times New Roman" w:hAnsi="Times New Roman" w:cs="Times New Roman"/>
                <w:b/>
                <w:bCs/>
                <w:sz w:val="22"/>
                <w:szCs w:val="22"/>
              </w:rPr>
            </w:pPr>
            <w:r w:rsidRPr="007774BA">
              <w:rPr>
                <w:rFonts w:ascii="Times New Roman" w:hAnsi="Times New Roman" w:cs="Times New Roman"/>
                <w:b/>
                <w:bCs/>
                <w:sz w:val="22"/>
                <w:szCs w:val="22"/>
              </w:rPr>
              <w:t>3. Stebėjimas ir analitika</w:t>
            </w:r>
          </w:p>
          <w:p w14:paraId="54D6983D"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Kartu su įranga turi būti pateiktas gamintojo stebėjimo sprendimas (vietinis arba debesijos pagrindu veikiantis, pvz., </w:t>
            </w:r>
            <w:proofErr w:type="spellStart"/>
            <w:r w:rsidRPr="007774BA">
              <w:rPr>
                <w:rFonts w:ascii="Times New Roman" w:hAnsi="Times New Roman" w:cs="Times New Roman"/>
                <w:sz w:val="22"/>
                <w:szCs w:val="22"/>
              </w:rPr>
              <w:t>telemetrijos</w:t>
            </w:r>
            <w:proofErr w:type="spellEnd"/>
            <w:r w:rsidRPr="007774BA">
              <w:rPr>
                <w:rFonts w:ascii="Times New Roman" w:hAnsi="Times New Roman" w:cs="Times New Roman"/>
                <w:sz w:val="22"/>
                <w:szCs w:val="22"/>
              </w:rPr>
              <w:t xml:space="preserve"> ar dirbtinio intelekto analitikos platforma), skirtas siūlomų </w:t>
            </w:r>
            <w:r w:rsidRPr="007774BA">
              <w:rPr>
                <w:rFonts w:ascii="Times New Roman" w:hAnsi="Times New Roman" w:cs="Times New Roman"/>
                <w:sz w:val="22"/>
                <w:szCs w:val="22"/>
              </w:rPr>
              <w:lastRenderedPageBreak/>
              <w:t>įrenginių parametrų analizei ir istorinių duomenų kaupimui (ne mažiau kaip 2 metus).</w:t>
            </w:r>
          </w:p>
          <w:p w14:paraId="2AEBD339"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Jei stebėjimui reikalingi vietiniai </w:t>
            </w:r>
            <w:proofErr w:type="spellStart"/>
            <w:r w:rsidRPr="007774BA">
              <w:rPr>
                <w:rFonts w:ascii="Times New Roman" w:hAnsi="Times New Roman" w:cs="Times New Roman"/>
                <w:sz w:val="22"/>
                <w:szCs w:val="22"/>
              </w:rPr>
              <w:t>virtualizuoti</w:t>
            </w:r>
            <w:proofErr w:type="spellEnd"/>
            <w:r w:rsidRPr="007774BA">
              <w:rPr>
                <w:rFonts w:ascii="Times New Roman" w:hAnsi="Times New Roman" w:cs="Times New Roman"/>
                <w:sz w:val="22"/>
                <w:szCs w:val="22"/>
              </w:rPr>
              <w:t xml:space="preserve"> resursai ar diskinė talpa, tai neturi sumažinti naudingos siūlomo serverio talpos/resursų, arba stebėjimas turi būti atliekamas gamintojo debesijoje.</w:t>
            </w:r>
          </w:p>
          <w:p w14:paraId="55FA3635"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Duomenys turi būti atvaizduojami grafiškai įvairiais pjūviais (pagal laiko periodą, įrangos elementus).</w:t>
            </w:r>
          </w:p>
          <w:p w14:paraId="0F96726D" w14:textId="77777777" w:rsidR="007774BA" w:rsidRPr="007774BA"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Sprendimas turi informuoti administratorius apie komponentų gedimus (diskų, valdiklių, maitinimo šaltinių) ir nukrypimus nuo normalaus darbo.</w:t>
            </w:r>
          </w:p>
          <w:p w14:paraId="2FE90689" w14:textId="20D3F63B" w:rsidR="005B1460" w:rsidRPr="005B1460" w:rsidRDefault="007774BA" w:rsidP="007774BA">
            <w:pPr>
              <w:pStyle w:val="NoSpacing"/>
              <w:jc w:val="both"/>
              <w:rPr>
                <w:rFonts w:ascii="Times New Roman" w:hAnsi="Times New Roman" w:cs="Times New Roman"/>
                <w:sz w:val="22"/>
                <w:szCs w:val="22"/>
              </w:rPr>
            </w:pPr>
            <w:r w:rsidRPr="007774BA">
              <w:rPr>
                <w:rFonts w:ascii="Times New Roman" w:hAnsi="Times New Roman" w:cs="Times New Roman"/>
                <w:sz w:val="22"/>
                <w:szCs w:val="22"/>
              </w:rPr>
              <w:t xml:space="preserve">Atvirų standartų palaikymas: Siūloma tarnybinė stotis privalo palaikyti standartinius pramonės protokolus (pvz., SNMP v3, </w:t>
            </w:r>
            <w:proofErr w:type="spellStart"/>
            <w:r w:rsidRPr="007774BA">
              <w:rPr>
                <w:rFonts w:ascii="Times New Roman" w:hAnsi="Times New Roman" w:cs="Times New Roman"/>
                <w:sz w:val="22"/>
                <w:szCs w:val="22"/>
              </w:rPr>
              <w:t>Redfish</w:t>
            </w:r>
            <w:proofErr w:type="spellEnd"/>
            <w:r w:rsidRPr="007774BA">
              <w:rPr>
                <w:rFonts w:ascii="Times New Roman" w:hAnsi="Times New Roman" w:cs="Times New Roman"/>
                <w:sz w:val="22"/>
                <w:szCs w:val="22"/>
              </w:rPr>
              <w:t xml:space="preserve"> API, </w:t>
            </w:r>
            <w:proofErr w:type="spellStart"/>
            <w:r w:rsidRPr="007774BA">
              <w:rPr>
                <w:rFonts w:ascii="Times New Roman" w:hAnsi="Times New Roman" w:cs="Times New Roman"/>
                <w:sz w:val="22"/>
                <w:szCs w:val="22"/>
              </w:rPr>
              <w:t>Syslog</w:t>
            </w:r>
            <w:proofErr w:type="spellEnd"/>
            <w:r w:rsidRPr="007774BA">
              <w:rPr>
                <w:rFonts w:ascii="Times New Roman" w:hAnsi="Times New Roman" w:cs="Times New Roman"/>
                <w:sz w:val="22"/>
                <w:szCs w:val="22"/>
              </w:rPr>
              <w:t>), kad esant poreikiui būtų užtikrintas sklandus serverio parametrų nuskaitymas trečiųjų šalių stebėjimo sistemomis.</w:t>
            </w:r>
          </w:p>
        </w:tc>
      </w:tr>
      <w:tr w:rsidR="005B1460" w:rsidRPr="005B1460" w14:paraId="45F854CD" w14:textId="77777777" w:rsidTr="00A733BA">
        <w:tc>
          <w:tcPr>
            <w:tcW w:w="1499" w:type="dxa"/>
          </w:tcPr>
          <w:p w14:paraId="0B226FF4"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432D8F53" w14:textId="05A7E1A4"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Valdymo modulio funkcionalumas </w:t>
            </w:r>
          </w:p>
        </w:tc>
        <w:tc>
          <w:tcPr>
            <w:tcW w:w="4818" w:type="dxa"/>
          </w:tcPr>
          <w:p w14:paraId="199F9EE8" w14:textId="77777777" w:rsidR="00462A6B" w:rsidRPr="00462A6B" w:rsidRDefault="00462A6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Valdymo modulis turi būti pateiktas su pilnai aktyvuota licencija visam garantiniam laikotarpiui (jei gamintojo sprendimas reikalauja atskiro licencijavimo), kuri užtikrintų ir palaikytų šias savybes:</w:t>
            </w:r>
          </w:p>
          <w:p w14:paraId="61B18EA0" w14:textId="77777777" w:rsidR="00462A6B" w:rsidRPr="00462A6B" w:rsidRDefault="00462A6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Automatizuoto SSL sertifikatų instaliavimo ir atnaujinimo palaikymas;</w:t>
            </w:r>
          </w:p>
          <w:p w14:paraId="2ECC103E" w14:textId="77777777" w:rsidR="00462A6B" w:rsidRPr="00462A6B" w:rsidRDefault="00462A6B" w:rsidP="00462A6B">
            <w:pPr>
              <w:pStyle w:val="NoSpacing"/>
              <w:jc w:val="both"/>
              <w:rPr>
                <w:rFonts w:ascii="Times New Roman" w:hAnsi="Times New Roman" w:cs="Times New Roman"/>
                <w:sz w:val="22"/>
                <w:szCs w:val="22"/>
              </w:rPr>
            </w:pPr>
            <w:proofErr w:type="spellStart"/>
            <w:r w:rsidRPr="00462A6B">
              <w:rPr>
                <w:rFonts w:ascii="Times New Roman" w:hAnsi="Times New Roman" w:cs="Times New Roman"/>
                <w:sz w:val="22"/>
                <w:szCs w:val="22"/>
              </w:rPr>
              <w:t>Telemetrinio</w:t>
            </w:r>
            <w:proofErr w:type="spellEnd"/>
            <w:r w:rsidRPr="00462A6B">
              <w:rPr>
                <w:rFonts w:ascii="Times New Roman" w:hAnsi="Times New Roman" w:cs="Times New Roman"/>
                <w:sz w:val="22"/>
                <w:szCs w:val="22"/>
              </w:rPr>
              <w:t xml:space="preserve"> visų stebimų serverio parametrų srauto pateikimas realiu laiku;</w:t>
            </w:r>
          </w:p>
          <w:p w14:paraId="11586788" w14:textId="77777777" w:rsidR="00462A6B" w:rsidRPr="00462A6B" w:rsidRDefault="00462A6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Grafinių vaizdo plokščių inventorizacija bei stebėjimas;</w:t>
            </w:r>
          </w:p>
          <w:p w14:paraId="18EFA62D" w14:textId="77777777" w:rsidR="00462A6B" w:rsidRPr="00462A6B" w:rsidRDefault="00462A6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SFP+ / SFP28 optinių modulių inventorizacija bei stebėjimas;</w:t>
            </w:r>
          </w:p>
          <w:p w14:paraId="304F4C9A" w14:textId="77777777" w:rsidR="00462A6B" w:rsidRPr="00462A6B" w:rsidRDefault="00462A6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Serverio neveiklumo aptikimas („</w:t>
            </w:r>
            <w:proofErr w:type="spellStart"/>
            <w:r w:rsidRPr="00462A6B">
              <w:rPr>
                <w:rFonts w:ascii="Times New Roman" w:hAnsi="Times New Roman" w:cs="Times New Roman"/>
                <w:sz w:val="22"/>
                <w:szCs w:val="22"/>
              </w:rPr>
              <w:t>idle</w:t>
            </w:r>
            <w:proofErr w:type="spellEnd"/>
            <w:r w:rsidRPr="00462A6B">
              <w:rPr>
                <w:rFonts w:ascii="Times New Roman" w:hAnsi="Times New Roman" w:cs="Times New Roman"/>
                <w:sz w:val="22"/>
                <w:szCs w:val="22"/>
              </w:rPr>
              <w:t xml:space="preserve"> </w:t>
            </w:r>
            <w:proofErr w:type="spellStart"/>
            <w:r w:rsidRPr="00462A6B">
              <w:rPr>
                <w:rFonts w:ascii="Times New Roman" w:hAnsi="Times New Roman" w:cs="Times New Roman"/>
                <w:sz w:val="22"/>
                <w:szCs w:val="22"/>
              </w:rPr>
              <w:t>server</w:t>
            </w:r>
            <w:proofErr w:type="spellEnd"/>
            <w:r w:rsidRPr="00462A6B">
              <w:rPr>
                <w:rFonts w:ascii="Times New Roman" w:hAnsi="Times New Roman" w:cs="Times New Roman"/>
                <w:sz w:val="22"/>
                <w:szCs w:val="22"/>
              </w:rPr>
              <w:t xml:space="preserve"> </w:t>
            </w:r>
            <w:proofErr w:type="spellStart"/>
            <w:r w:rsidRPr="00462A6B">
              <w:rPr>
                <w:rFonts w:ascii="Times New Roman" w:hAnsi="Times New Roman" w:cs="Times New Roman"/>
                <w:sz w:val="22"/>
                <w:szCs w:val="22"/>
              </w:rPr>
              <w:t>detection</w:t>
            </w:r>
            <w:proofErr w:type="spellEnd"/>
            <w:r w:rsidRPr="00462A6B">
              <w:rPr>
                <w:rFonts w:ascii="Times New Roman" w:hAnsi="Times New Roman" w:cs="Times New Roman"/>
                <w:sz w:val="22"/>
                <w:szCs w:val="22"/>
              </w:rPr>
              <w:t>“);</w:t>
            </w:r>
          </w:p>
          <w:p w14:paraId="45E03905" w14:textId="76551D43" w:rsidR="005B1460" w:rsidRPr="005B1460" w:rsidRDefault="00462A6B" w:rsidP="00462A6B">
            <w:pPr>
              <w:pStyle w:val="NoSpacing"/>
              <w:jc w:val="both"/>
              <w:rPr>
                <w:rFonts w:ascii="Times New Roman" w:hAnsi="Times New Roman" w:cs="Times New Roman"/>
                <w:sz w:val="22"/>
                <w:szCs w:val="22"/>
              </w:rPr>
            </w:pPr>
            <w:r w:rsidRPr="00462A6B">
              <w:rPr>
                <w:rFonts w:ascii="Times New Roman" w:hAnsi="Times New Roman" w:cs="Times New Roman"/>
                <w:sz w:val="22"/>
                <w:szCs w:val="22"/>
              </w:rPr>
              <w:t>Perspėjimas apie USB laikmenos prijungimą.</w:t>
            </w:r>
          </w:p>
        </w:tc>
      </w:tr>
      <w:tr w:rsidR="005B1460" w:rsidRPr="005B1460" w14:paraId="30371A1D" w14:textId="77777777" w:rsidTr="00A733BA">
        <w:tc>
          <w:tcPr>
            <w:tcW w:w="1499" w:type="dxa"/>
          </w:tcPr>
          <w:p w14:paraId="62DA0A19"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61C241D0" w14:textId="4655A38C"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Komplektacija </w:t>
            </w:r>
          </w:p>
        </w:tc>
        <w:tc>
          <w:tcPr>
            <w:tcW w:w="4818" w:type="dxa"/>
          </w:tcPr>
          <w:p w14:paraId="7463B581" w14:textId="040C16FD" w:rsidR="003C6DFC" w:rsidRPr="005B1460" w:rsidRDefault="005B1460" w:rsidP="003C6DFC">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Turi būti pateikti visi reikiami jungiamieji kabeliai, jungtys, tvirtinimo detalės bei priemonės, skirtos Įrangos pajungimui ir montavimui į 19“ montažinę spintą, bei apjungimui su tinklo įranga. </w:t>
            </w:r>
          </w:p>
        </w:tc>
      </w:tr>
      <w:tr w:rsidR="005B1460" w:rsidRPr="005B1460" w14:paraId="7307E7C7" w14:textId="77777777" w:rsidTr="00A733BA">
        <w:tc>
          <w:tcPr>
            <w:tcW w:w="1499" w:type="dxa"/>
          </w:tcPr>
          <w:p w14:paraId="4CF194F0"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6AEBA330" w14:textId="4208EE6D"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Suderinamumas </w:t>
            </w:r>
          </w:p>
        </w:tc>
        <w:tc>
          <w:tcPr>
            <w:tcW w:w="4818" w:type="dxa"/>
          </w:tcPr>
          <w:p w14:paraId="7F8CD061" w14:textId="77777777" w:rsidR="00400C91" w:rsidRPr="00400C91" w:rsidRDefault="00400C91" w:rsidP="00400C91">
            <w:pPr>
              <w:pStyle w:val="NoSpacing"/>
              <w:jc w:val="both"/>
              <w:rPr>
                <w:rFonts w:ascii="Times New Roman" w:hAnsi="Times New Roman" w:cs="Times New Roman"/>
                <w:sz w:val="22"/>
                <w:szCs w:val="22"/>
              </w:rPr>
            </w:pPr>
            <w:r w:rsidRPr="00400C91">
              <w:rPr>
                <w:rFonts w:ascii="Times New Roman" w:hAnsi="Times New Roman" w:cs="Times New Roman"/>
                <w:sz w:val="22"/>
                <w:szCs w:val="22"/>
              </w:rPr>
              <w:t>Siūlomas tarnybinės stoties modelis turi būti oficialiai gamintojo sertifikuotas darbui su šiomis (arba naujesnėmis) operacinėmis sistemomis:</w:t>
            </w:r>
          </w:p>
          <w:p w14:paraId="533B10E7" w14:textId="77777777" w:rsidR="00400C91" w:rsidRPr="00400C91" w:rsidRDefault="00400C91" w:rsidP="00400C91">
            <w:pPr>
              <w:pStyle w:val="NoSpacing"/>
              <w:numPr>
                <w:ilvl w:val="0"/>
                <w:numId w:val="6"/>
              </w:numPr>
              <w:jc w:val="both"/>
              <w:rPr>
                <w:rFonts w:ascii="Times New Roman" w:hAnsi="Times New Roman" w:cs="Times New Roman"/>
                <w:sz w:val="22"/>
                <w:szCs w:val="22"/>
              </w:rPr>
            </w:pPr>
            <w:r w:rsidRPr="00400C91">
              <w:rPr>
                <w:rFonts w:ascii="Times New Roman" w:hAnsi="Times New Roman" w:cs="Times New Roman"/>
                <w:sz w:val="22"/>
                <w:szCs w:val="22"/>
              </w:rPr>
              <w:t>Microsoft Windows Server 2022</w:t>
            </w:r>
          </w:p>
          <w:p w14:paraId="6A1F5C35" w14:textId="77777777" w:rsidR="00400C91" w:rsidRPr="00400C91" w:rsidRDefault="00400C91" w:rsidP="00400C91">
            <w:pPr>
              <w:pStyle w:val="NoSpacing"/>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VMware</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ESXi</w:t>
            </w:r>
            <w:proofErr w:type="spellEnd"/>
            <w:r w:rsidRPr="00400C91">
              <w:rPr>
                <w:rFonts w:ascii="Times New Roman" w:hAnsi="Times New Roman" w:cs="Times New Roman"/>
                <w:sz w:val="22"/>
                <w:szCs w:val="22"/>
              </w:rPr>
              <w:t xml:space="preserve"> 8.x</w:t>
            </w:r>
          </w:p>
          <w:p w14:paraId="2A1C8DE9" w14:textId="77777777" w:rsidR="00400C91" w:rsidRPr="00400C91" w:rsidRDefault="00400C91" w:rsidP="00400C91">
            <w:pPr>
              <w:pStyle w:val="NoSpacing"/>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Red</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Hat</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Enterprise</w:t>
            </w:r>
            <w:proofErr w:type="spellEnd"/>
            <w:r w:rsidRPr="00400C91">
              <w:rPr>
                <w:rFonts w:ascii="Times New Roman" w:hAnsi="Times New Roman" w:cs="Times New Roman"/>
                <w:sz w:val="22"/>
                <w:szCs w:val="22"/>
              </w:rPr>
              <w:t xml:space="preserve"> Linux (RHEL) 9.x</w:t>
            </w:r>
          </w:p>
          <w:p w14:paraId="6988760E" w14:textId="77777777" w:rsidR="00400C91" w:rsidRPr="00400C91" w:rsidRDefault="00400C91" w:rsidP="00400C91">
            <w:pPr>
              <w:pStyle w:val="NoSpacing"/>
              <w:numPr>
                <w:ilvl w:val="0"/>
                <w:numId w:val="6"/>
              </w:numPr>
              <w:jc w:val="both"/>
              <w:rPr>
                <w:rFonts w:ascii="Times New Roman" w:hAnsi="Times New Roman" w:cs="Times New Roman"/>
                <w:sz w:val="22"/>
                <w:szCs w:val="22"/>
              </w:rPr>
            </w:pPr>
            <w:r w:rsidRPr="00400C91">
              <w:rPr>
                <w:rFonts w:ascii="Times New Roman" w:hAnsi="Times New Roman" w:cs="Times New Roman"/>
                <w:sz w:val="22"/>
                <w:szCs w:val="22"/>
              </w:rPr>
              <w:t xml:space="preserve">SUSE Linux </w:t>
            </w:r>
            <w:proofErr w:type="spellStart"/>
            <w:r w:rsidRPr="00400C91">
              <w:rPr>
                <w:rFonts w:ascii="Times New Roman" w:hAnsi="Times New Roman" w:cs="Times New Roman"/>
                <w:sz w:val="22"/>
                <w:szCs w:val="22"/>
              </w:rPr>
              <w:t>Enterprise</w:t>
            </w:r>
            <w:proofErr w:type="spellEnd"/>
            <w:r w:rsidRPr="00400C91">
              <w:rPr>
                <w:rFonts w:ascii="Times New Roman" w:hAnsi="Times New Roman" w:cs="Times New Roman"/>
                <w:sz w:val="22"/>
                <w:szCs w:val="22"/>
              </w:rPr>
              <w:t xml:space="preserve"> Server (SLES) 15.x</w:t>
            </w:r>
          </w:p>
          <w:p w14:paraId="6CE046C5" w14:textId="4E3FB516" w:rsidR="005B1460" w:rsidRPr="005B1460" w:rsidRDefault="00400C91" w:rsidP="00400C91">
            <w:pPr>
              <w:pStyle w:val="NoSpacing"/>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Ubuntu</w:t>
            </w:r>
            <w:proofErr w:type="spellEnd"/>
            <w:r w:rsidRPr="00400C91">
              <w:rPr>
                <w:rFonts w:ascii="Times New Roman" w:hAnsi="Times New Roman" w:cs="Times New Roman"/>
                <w:sz w:val="22"/>
                <w:szCs w:val="22"/>
              </w:rPr>
              <w:t xml:space="preserve"> Server 22.04 LTS (arba naujesnė LTS versija)</w:t>
            </w:r>
          </w:p>
        </w:tc>
      </w:tr>
      <w:tr w:rsidR="005B1460" w:rsidRPr="005B1460" w14:paraId="06FFE6EF" w14:textId="77777777" w:rsidTr="00A733BA">
        <w:tc>
          <w:tcPr>
            <w:tcW w:w="1499" w:type="dxa"/>
          </w:tcPr>
          <w:p w14:paraId="5D12B495"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31A6A4ED" w14:textId="00E058BA"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Garantinė techninė priežiūra </w:t>
            </w:r>
          </w:p>
        </w:tc>
        <w:tc>
          <w:tcPr>
            <w:tcW w:w="4818" w:type="dxa"/>
          </w:tcPr>
          <w:p w14:paraId="39B8873A" w14:textId="42B8BD6C" w:rsidR="005B1460" w:rsidRP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Ne mažesnė kaip </w:t>
            </w:r>
            <w:r w:rsidR="002B699D">
              <w:rPr>
                <w:rFonts w:ascii="Times New Roman" w:hAnsi="Times New Roman" w:cs="Times New Roman"/>
                <w:sz w:val="22"/>
                <w:szCs w:val="22"/>
              </w:rPr>
              <w:t>36</w:t>
            </w:r>
            <w:r w:rsidRPr="005B1460">
              <w:rPr>
                <w:rFonts w:ascii="Times New Roman" w:hAnsi="Times New Roman" w:cs="Times New Roman"/>
                <w:sz w:val="22"/>
                <w:szCs w:val="22"/>
              </w:rPr>
              <w:t xml:space="preserve"> mėnesių trukmės garantija įrangos buvimo vietoje darbo dienomis darbo valandomis. Reakcijos laikas į pranešimą apie gedimą – 24×7. </w:t>
            </w:r>
          </w:p>
          <w:p w14:paraId="1869C2E2" w14:textId="4447C27C" w:rsidR="005B1460" w:rsidRP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Gamintojo garantuojamas nemokamas dalių tiekimas ir nemokami remonto darbai procesorių, atminties, diskų, maitinimo šaltinių, aušinimo </w:t>
            </w:r>
            <w:r w:rsidRPr="005B1460">
              <w:rPr>
                <w:rFonts w:ascii="Times New Roman" w:hAnsi="Times New Roman" w:cs="Times New Roman"/>
                <w:sz w:val="22"/>
                <w:szCs w:val="22"/>
              </w:rPr>
              <w:lastRenderedPageBreak/>
              <w:t>modulių pakeitimas, jei įvyko išankstinis įspėjimas apie galimą jų gedimą („</w:t>
            </w:r>
            <w:proofErr w:type="spellStart"/>
            <w:r w:rsidRPr="005B1460">
              <w:rPr>
                <w:rFonts w:ascii="Times New Roman" w:hAnsi="Times New Roman" w:cs="Times New Roman"/>
                <w:i/>
                <w:iCs/>
                <w:sz w:val="22"/>
                <w:szCs w:val="22"/>
              </w:rPr>
              <w:t>prefailure</w:t>
            </w:r>
            <w:proofErr w:type="spellEnd"/>
            <w:r w:rsidRPr="005B1460">
              <w:rPr>
                <w:rFonts w:ascii="Times New Roman" w:hAnsi="Times New Roman" w:cs="Times New Roman"/>
                <w:i/>
                <w:iCs/>
                <w:sz w:val="22"/>
                <w:szCs w:val="22"/>
              </w:rPr>
              <w:t xml:space="preserve"> </w:t>
            </w:r>
            <w:proofErr w:type="spellStart"/>
            <w:r w:rsidRPr="005B1460">
              <w:rPr>
                <w:rFonts w:ascii="Times New Roman" w:hAnsi="Times New Roman" w:cs="Times New Roman"/>
                <w:i/>
                <w:iCs/>
                <w:sz w:val="22"/>
                <w:szCs w:val="22"/>
              </w:rPr>
              <w:t>warranty</w:t>
            </w:r>
            <w:proofErr w:type="spellEnd"/>
            <w:r w:rsidRPr="005B1460">
              <w:rPr>
                <w:rFonts w:ascii="Times New Roman" w:hAnsi="Times New Roman" w:cs="Times New Roman"/>
                <w:sz w:val="22"/>
                <w:szCs w:val="22"/>
              </w:rPr>
              <w:t xml:space="preserve">“). </w:t>
            </w:r>
          </w:p>
          <w:p w14:paraId="22DCD360" w14:textId="77777777" w:rsidR="005B1460" w:rsidRP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Gamintojo garantuojamas nemokamas dalių tiekimas ir nemokami taisymo darbai atliekami Įrangos eksploatavimo vietoje. </w:t>
            </w:r>
          </w:p>
          <w:p w14:paraId="0CA5D54B" w14:textId="77777777" w:rsidR="005B1460" w:rsidRP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Turi būti užtikrinamas automatinis informavimo apie gedimus siuntimas gamintojo servisui. </w:t>
            </w:r>
          </w:p>
          <w:p w14:paraId="50F45E0C" w14:textId="77777777" w:rsidR="005B1460" w:rsidRP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Visi aukščiau išvardinti reikalavimai privalo būti garantuojami Įrangos gamintojo. </w:t>
            </w:r>
          </w:p>
          <w:p w14:paraId="2819FF6C" w14:textId="77777777" w:rsid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Turi būti užtikrinta galimybė gamintojo svetainėje pagal serijinį numerį pasitikrinti tarnybinės stoties garantijos galiojimą bei lygį, taip pat tarnybinės stoties konfigūraciją.</w:t>
            </w:r>
          </w:p>
          <w:p w14:paraId="6111E80B" w14:textId="555ADDA0" w:rsidR="00933AF8" w:rsidRPr="005B1460" w:rsidRDefault="00933AF8" w:rsidP="00933AF8">
            <w:pPr>
              <w:pStyle w:val="NoSpacing"/>
              <w:numPr>
                <w:ilvl w:val="0"/>
                <w:numId w:val="10"/>
              </w:numPr>
              <w:jc w:val="both"/>
              <w:rPr>
                <w:rFonts w:ascii="Times New Roman" w:hAnsi="Times New Roman" w:cs="Times New Roman"/>
                <w:sz w:val="22"/>
                <w:szCs w:val="22"/>
              </w:rPr>
            </w:pPr>
          </w:p>
        </w:tc>
      </w:tr>
      <w:tr w:rsidR="005B1460" w:rsidRPr="005B1460" w14:paraId="750AB08A" w14:textId="77777777" w:rsidTr="00A733BA">
        <w:tc>
          <w:tcPr>
            <w:tcW w:w="1499" w:type="dxa"/>
          </w:tcPr>
          <w:p w14:paraId="224B18BF" w14:textId="77777777" w:rsidR="005B1460" w:rsidRPr="005B1460" w:rsidRDefault="005B1460" w:rsidP="005B1460">
            <w:pPr>
              <w:pStyle w:val="NoSpacing"/>
              <w:numPr>
                <w:ilvl w:val="0"/>
                <w:numId w:val="7"/>
              </w:numPr>
              <w:rPr>
                <w:rFonts w:ascii="Times New Roman" w:hAnsi="Times New Roman" w:cs="Times New Roman"/>
                <w:sz w:val="22"/>
                <w:szCs w:val="22"/>
              </w:rPr>
            </w:pPr>
          </w:p>
        </w:tc>
        <w:tc>
          <w:tcPr>
            <w:tcW w:w="2699" w:type="dxa"/>
          </w:tcPr>
          <w:p w14:paraId="36011A86" w14:textId="455253AA" w:rsidR="005B1460" w:rsidRPr="005B1460" w:rsidRDefault="005B1460" w:rsidP="005B1460">
            <w:pPr>
              <w:pStyle w:val="NoSpacing"/>
              <w:rPr>
                <w:rFonts w:ascii="Times New Roman" w:hAnsi="Times New Roman" w:cs="Times New Roman"/>
                <w:sz w:val="22"/>
                <w:szCs w:val="22"/>
              </w:rPr>
            </w:pPr>
            <w:r w:rsidRPr="005B1460">
              <w:rPr>
                <w:rFonts w:ascii="Times New Roman" w:hAnsi="Times New Roman" w:cs="Times New Roman"/>
                <w:sz w:val="22"/>
                <w:szCs w:val="22"/>
              </w:rPr>
              <w:t xml:space="preserve">Surinkimo reikalavimai </w:t>
            </w:r>
          </w:p>
        </w:tc>
        <w:tc>
          <w:tcPr>
            <w:tcW w:w="4818" w:type="dxa"/>
          </w:tcPr>
          <w:p w14:paraId="51A44B00" w14:textId="77777777" w:rsidR="005B1460" w:rsidRPr="005B1460" w:rsidRDefault="005B1460" w:rsidP="005B1460">
            <w:pPr>
              <w:pStyle w:val="NoSpacing"/>
              <w:jc w:val="both"/>
              <w:rPr>
                <w:rFonts w:ascii="Times New Roman" w:hAnsi="Times New Roman" w:cs="Times New Roman"/>
                <w:sz w:val="22"/>
                <w:szCs w:val="22"/>
              </w:rPr>
            </w:pPr>
            <w:r w:rsidRPr="005B1460">
              <w:rPr>
                <w:rFonts w:ascii="Times New Roman" w:hAnsi="Times New Roman" w:cs="Times New Roman"/>
                <w:sz w:val="22"/>
                <w:szCs w:val="22"/>
              </w:rPr>
              <w:t xml:space="preserve">Siūlomi įrenginiai turi būti </w:t>
            </w:r>
            <w:proofErr w:type="spellStart"/>
            <w:r w:rsidRPr="005B1460">
              <w:rPr>
                <w:rFonts w:ascii="Times New Roman" w:hAnsi="Times New Roman" w:cs="Times New Roman"/>
                <w:sz w:val="22"/>
                <w:szCs w:val="22"/>
              </w:rPr>
              <w:t>gamykliškai</w:t>
            </w:r>
            <w:proofErr w:type="spellEnd"/>
            <w:r w:rsidRPr="005B1460">
              <w:rPr>
                <w:rFonts w:ascii="Times New Roman" w:hAnsi="Times New Roman" w:cs="Times New Roman"/>
                <w:sz w:val="22"/>
                <w:szCs w:val="22"/>
              </w:rPr>
              <w:t xml:space="preserve"> nauji („</w:t>
            </w:r>
            <w:proofErr w:type="spellStart"/>
            <w:r w:rsidRPr="005B1460">
              <w:rPr>
                <w:rFonts w:ascii="Times New Roman" w:hAnsi="Times New Roman" w:cs="Times New Roman"/>
                <w:i/>
                <w:iCs/>
                <w:sz w:val="22"/>
                <w:szCs w:val="22"/>
              </w:rPr>
              <w:t>brand</w:t>
            </w:r>
            <w:proofErr w:type="spellEnd"/>
            <w:r w:rsidRPr="005B1460">
              <w:rPr>
                <w:rFonts w:ascii="Times New Roman" w:hAnsi="Times New Roman" w:cs="Times New Roman"/>
                <w:i/>
                <w:iCs/>
                <w:sz w:val="22"/>
                <w:szCs w:val="22"/>
              </w:rPr>
              <w:t xml:space="preserve"> </w:t>
            </w:r>
            <w:proofErr w:type="spellStart"/>
            <w:r w:rsidRPr="005B1460">
              <w:rPr>
                <w:rFonts w:ascii="Times New Roman" w:hAnsi="Times New Roman" w:cs="Times New Roman"/>
                <w:i/>
                <w:iCs/>
                <w:sz w:val="22"/>
                <w:szCs w:val="22"/>
              </w:rPr>
              <w:t>new</w:t>
            </w:r>
            <w:proofErr w:type="spellEnd"/>
            <w:r w:rsidRPr="005B1460">
              <w:rPr>
                <w:rFonts w:ascii="Times New Roman" w:hAnsi="Times New Roman" w:cs="Times New Roman"/>
                <w:sz w:val="22"/>
                <w:szCs w:val="22"/>
              </w:rPr>
              <w:t xml:space="preserve">“) ir anksčiau nenaudoti ar </w:t>
            </w:r>
            <w:proofErr w:type="spellStart"/>
            <w:r w:rsidRPr="005B1460">
              <w:rPr>
                <w:rFonts w:ascii="Times New Roman" w:hAnsi="Times New Roman" w:cs="Times New Roman"/>
                <w:sz w:val="22"/>
                <w:szCs w:val="22"/>
              </w:rPr>
              <w:t>gamykliškai</w:t>
            </w:r>
            <w:proofErr w:type="spellEnd"/>
            <w:r w:rsidRPr="005B1460">
              <w:rPr>
                <w:rFonts w:ascii="Times New Roman" w:hAnsi="Times New Roman" w:cs="Times New Roman"/>
                <w:sz w:val="22"/>
                <w:szCs w:val="22"/>
              </w:rPr>
              <w:t xml:space="preserve"> atnaujinti (angl.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Renewed</w:t>
            </w:r>
            <w:proofErr w:type="spellEnd"/>
            <w:r w:rsidRPr="005B1460">
              <w:rPr>
                <w:rFonts w:ascii="Times New Roman" w:hAnsi="Times New Roman" w:cs="Times New Roman"/>
                <w:sz w:val="22"/>
                <w:szCs w:val="22"/>
              </w:rPr>
              <w:t xml:space="preserve">“,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Refurbished</w:t>
            </w:r>
            <w:proofErr w:type="spellEnd"/>
            <w:r w:rsidRPr="005B1460">
              <w:rPr>
                <w:rFonts w:ascii="Times New Roman" w:hAnsi="Times New Roman" w:cs="Times New Roman"/>
                <w:sz w:val="22"/>
                <w:szCs w:val="22"/>
              </w:rPr>
              <w:t xml:space="preserve">“,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Remarketed</w:t>
            </w:r>
            <w:proofErr w:type="spellEnd"/>
            <w:r w:rsidRPr="005B1460">
              <w:rPr>
                <w:rFonts w:ascii="Times New Roman" w:hAnsi="Times New Roman" w:cs="Times New Roman"/>
                <w:sz w:val="22"/>
                <w:szCs w:val="22"/>
              </w:rPr>
              <w:t xml:space="preserve">“) komponentai neleistini. </w:t>
            </w:r>
          </w:p>
          <w:p w14:paraId="636356ED" w14:textId="71A80B82" w:rsidR="006A154C" w:rsidRPr="005B1460" w:rsidRDefault="005B1460" w:rsidP="006A154C">
            <w:pPr>
              <w:pStyle w:val="NoSpacing"/>
              <w:jc w:val="both"/>
              <w:rPr>
                <w:rFonts w:ascii="Times New Roman" w:hAnsi="Times New Roman" w:cs="Times New Roman"/>
                <w:sz w:val="22"/>
                <w:szCs w:val="22"/>
              </w:rPr>
            </w:pPr>
            <w:r w:rsidRPr="005B1460">
              <w:rPr>
                <w:rFonts w:ascii="Times New Roman" w:hAnsi="Times New Roman" w:cs="Times New Roman"/>
                <w:sz w:val="22"/>
                <w:szCs w:val="22"/>
              </w:rPr>
              <w:t>Visos komplektuojamos įrenginio dalys privalo būti komplektuojamos įrenginio gamintojo ir pažymėtos gamintojo gamykliniais kodais.</w:t>
            </w:r>
          </w:p>
        </w:tc>
      </w:tr>
      <w:tr w:rsidR="00A733BA" w:rsidRPr="005B1460" w14:paraId="1A5CE22A" w14:textId="77777777" w:rsidTr="00643032">
        <w:tc>
          <w:tcPr>
            <w:tcW w:w="9016" w:type="dxa"/>
            <w:gridSpan w:val="3"/>
          </w:tcPr>
          <w:p w14:paraId="08D2CF07" w14:textId="00A23E0F" w:rsidR="00A733BA" w:rsidRPr="00E818D9" w:rsidRDefault="00A733BA" w:rsidP="00A733BA">
            <w:pPr>
              <w:pStyle w:val="NoSpacing"/>
              <w:spacing w:before="120" w:line="360" w:lineRule="auto"/>
              <w:jc w:val="center"/>
              <w:rPr>
                <w:rFonts w:ascii="Times New Roman" w:hAnsi="Times New Roman" w:cs="Times New Roman"/>
                <w:b/>
                <w:sz w:val="22"/>
                <w:szCs w:val="22"/>
              </w:rPr>
            </w:pPr>
            <w:r w:rsidRPr="00E818D9">
              <w:rPr>
                <w:rFonts w:ascii="Times New Roman" w:hAnsi="Times New Roman" w:cs="Times New Roman"/>
                <w:b/>
                <w:sz w:val="22"/>
                <w:szCs w:val="22"/>
              </w:rPr>
              <w:t>Spinta</w:t>
            </w:r>
          </w:p>
        </w:tc>
      </w:tr>
      <w:tr w:rsidR="00A733BA" w:rsidRPr="005B1460" w14:paraId="0947AC1F" w14:textId="77777777" w:rsidTr="00A733BA">
        <w:tc>
          <w:tcPr>
            <w:tcW w:w="1499" w:type="dxa"/>
          </w:tcPr>
          <w:p w14:paraId="13C06EC2" w14:textId="77777777" w:rsidR="00A733BA" w:rsidRPr="00E818D9" w:rsidRDefault="00A733BA" w:rsidP="005B1460">
            <w:pPr>
              <w:pStyle w:val="NoSpacing"/>
              <w:numPr>
                <w:ilvl w:val="0"/>
                <w:numId w:val="7"/>
              </w:numPr>
              <w:rPr>
                <w:rFonts w:ascii="Times New Roman" w:hAnsi="Times New Roman" w:cs="Times New Roman"/>
                <w:sz w:val="22"/>
                <w:szCs w:val="22"/>
              </w:rPr>
            </w:pPr>
          </w:p>
        </w:tc>
        <w:tc>
          <w:tcPr>
            <w:tcW w:w="2699" w:type="dxa"/>
          </w:tcPr>
          <w:p w14:paraId="5865CEAF" w14:textId="78F7DDC3" w:rsidR="00A733BA" w:rsidRPr="00E818D9" w:rsidRDefault="00A733BA" w:rsidP="005B1460">
            <w:pPr>
              <w:pStyle w:val="NoSpacing"/>
              <w:rPr>
                <w:rFonts w:ascii="Times New Roman" w:hAnsi="Times New Roman" w:cs="Times New Roman"/>
                <w:sz w:val="22"/>
                <w:szCs w:val="22"/>
              </w:rPr>
            </w:pPr>
            <w:r w:rsidRPr="00E818D9">
              <w:rPr>
                <w:rFonts w:ascii="Times New Roman" w:hAnsi="Times New Roman" w:cs="Times New Roman"/>
                <w:sz w:val="22"/>
                <w:szCs w:val="22"/>
              </w:rPr>
              <w:t>Dydis</w:t>
            </w:r>
          </w:p>
        </w:tc>
        <w:tc>
          <w:tcPr>
            <w:tcW w:w="4818" w:type="dxa"/>
          </w:tcPr>
          <w:p w14:paraId="54B6F0FB" w14:textId="715B5E80" w:rsidR="00141C9B" w:rsidRPr="00E818D9" w:rsidRDefault="00141C9B" w:rsidP="005B1460">
            <w:pPr>
              <w:pStyle w:val="NoSpacing"/>
              <w:jc w:val="both"/>
              <w:rPr>
                <w:rFonts w:ascii="Times New Roman" w:hAnsi="Times New Roman" w:cs="Times New Roman"/>
                <w:sz w:val="22"/>
                <w:szCs w:val="22"/>
              </w:rPr>
            </w:pPr>
            <w:r w:rsidRPr="00141C9B">
              <w:rPr>
                <w:rFonts w:ascii="Times New Roman" w:hAnsi="Times New Roman" w:cs="Times New Roman"/>
                <w:sz w:val="22"/>
                <w:szCs w:val="22"/>
              </w:rPr>
              <w:t>Ne mažiau kaip 42U aukščio, ne mažiau kaip 600 mm pločio ir ne mažiau kaip 1</w:t>
            </w:r>
            <w:r w:rsidR="00E9013C">
              <w:rPr>
                <w:rFonts w:ascii="Times New Roman" w:hAnsi="Times New Roman" w:cs="Times New Roman"/>
                <w:sz w:val="22"/>
                <w:szCs w:val="22"/>
              </w:rPr>
              <w:t>0</w:t>
            </w:r>
            <w:r w:rsidRPr="00141C9B">
              <w:rPr>
                <w:rFonts w:ascii="Times New Roman" w:hAnsi="Times New Roman" w:cs="Times New Roman"/>
                <w:sz w:val="22"/>
                <w:szCs w:val="22"/>
              </w:rPr>
              <w:t>00 mm gylio.</w:t>
            </w:r>
          </w:p>
        </w:tc>
      </w:tr>
      <w:tr w:rsidR="00A733BA" w:rsidRPr="005B1460" w14:paraId="2C78E710" w14:textId="77777777" w:rsidTr="00A733BA">
        <w:tc>
          <w:tcPr>
            <w:tcW w:w="1499" w:type="dxa"/>
          </w:tcPr>
          <w:p w14:paraId="18CAF49E" w14:textId="77777777" w:rsidR="00A733BA" w:rsidRPr="00E818D9" w:rsidRDefault="00A733BA" w:rsidP="005B1460">
            <w:pPr>
              <w:pStyle w:val="NoSpacing"/>
              <w:numPr>
                <w:ilvl w:val="0"/>
                <w:numId w:val="7"/>
              </w:numPr>
              <w:rPr>
                <w:rFonts w:ascii="Times New Roman" w:hAnsi="Times New Roman" w:cs="Times New Roman"/>
                <w:sz w:val="22"/>
                <w:szCs w:val="22"/>
              </w:rPr>
            </w:pPr>
          </w:p>
        </w:tc>
        <w:tc>
          <w:tcPr>
            <w:tcW w:w="2699" w:type="dxa"/>
          </w:tcPr>
          <w:p w14:paraId="3D172013" w14:textId="39C54A6D" w:rsidR="00A733BA" w:rsidRPr="00E818D9" w:rsidRDefault="00A733BA" w:rsidP="005B1460">
            <w:pPr>
              <w:pStyle w:val="NoSpacing"/>
              <w:rPr>
                <w:rFonts w:ascii="Times New Roman" w:hAnsi="Times New Roman" w:cs="Times New Roman"/>
                <w:sz w:val="22"/>
                <w:szCs w:val="22"/>
              </w:rPr>
            </w:pPr>
            <w:r w:rsidRPr="00E818D9">
              <w:rPr>
                <w:rFonts w:ascii="Times New Roman" w:hAnsi="Times New Roman" w:cs="Times New Roman"/>
                <w:sz w:val="22"/>
                <w:szCs w:val="22"/>
              </w:rPr>
              <w:t>Konstrukcija, komplektacija</w:t>
            </w:r>
          </w:p>
        </w:tc>
        <w:tc>
          <w:tcPr>
            <w:tcW w:w="4818" w:type="dxa"/>
          </w:tcPr>
          <w:p w14:paraId="6F52873F" w14:textId="77777777" w:rsidR="00F373AB" w:rsidRDefault="00F373A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Konstrukcija, komplektacija</w:t>
            </w:r>
          </w:p>
          <w:p w14:paraId="3BC53B4A" w14:textId="36477B50" w:rsidR="00F373AB" w:rsidRP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Išrenkamas rėmas. Maksimalus statinis spintos apkrovimas ne mažiau kaip 1000 kg.</w:t>
            </w:r>
          </w:p>
          <w:p w14:paraId="110760D2" w14:textId="77777777" w:rsidR="00F373AB" w:rsidRP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Spintos šonai nuimami, rakinami.</w:t>
            </w:r>
          </w:p>
          <w:p w14:paraId="7A0E46B1" w14:textId="77777777" w:rsidR="00F373AB" w:rsidRP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Turi būti kabelių įvedimo angos spintos stoge ir dugne.</w:t>
            </w:r>
          </w:p>
          <w:p w14:paraId="6B96D4D3" w14:textId="77777777" w:rsidR="00F373AB" w:rsidRP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Komplekte turi būti reguliuojamo aukščio kojelės ir keturi ratukai.</w:t>
            </w:r>
          </w:p>
          <w:p w14:paraId="14B157F8" w14:textId="77777777" w:rsidR="00F373AB" w:rsidRP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Medžiaga: SPCC šaltai valcuotas plienas. Paviršiaus padengimas: miltelinis dažymas. Spalva: Juoda arba Pilka (pvz., RAL 7035).</w:t>
            </w:r>
          </w:p>
          <w:p w14:paraId="4AF6593D" w14:textId="77777777" w:rsidR="00F373AB" w:rsidRDefault="00F373AB" w:rsidP="00F373AB">
            <w:pPr>
              <w:shd w:val="clear" w:color="auto" w:fill="FFFFFF"/>
              <w:rPr>
                <w:rFonts w:ascii="Times New Roman" w:eastAsia="Times New Roman" w:hAnsi="Times New Roman" w:cs="Times New Roman"/>
                <w:b/>
                <w:bCs/>
                <w:color w:val="333333"/>
                <w:kern w:val="0"/>
                <w:sz w:val="22"/>
                <w:szCs w:val="22"/>
                <w14:ligatures w14:val="none"/>
              </w:rPr>
            </w:pPr>
          </w:p>
          <w:p w14:paraId="789A69CD" w14:textId="46EB4657" w:rsidR="00F373AB" w:rsidRPr="00F373AB" w:rsidRDefault="00F373A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Durys ir aušinimas</w:t>
            </w:r>
          </w:p>
          <w:p w14:paraId="0078B7D2" w14:textId="77777777" w:rsidR="00F373AB" w:rsidRP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Priekinės ir galinės durys privalo būti metalinės ir pilnai perforuotos (perforacijos plotas ne mažesnis kaip 70 %), kad būtų užtikrintas nevaržomas oro srautas serverių aušinimui. Stiklinės durys nesiūlomos ir neleistinos.</w:t>
            </w:r>
          </w:p>
          <w:p w14:paraId="0FD95A9D" w14:textId="77777777" w:rsidR="00F373AB" w:rsidRP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Durys turi atsidaryti ne mažiau kaip 180 laipsnių kampu, turėti užraktus. Galinių durų konstrukcija gali būti dvigubo varstymo.</w:t>
            </w:r>
          </w:p>
          <w:p w14:paraId="48B5AC71" w14:textId="77777777" w:rsid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p>
          <w:p w14:paraId="65853044" w14:textId="5E3C41D0" w:rsidR="00F373AB" w:rsidRPr="00F373AB" w:rsidRDefault="00F373A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Maitinimo paskirstymas ir priedai</w:t>
            </w:r>
          </w:p>
          <w:p w14:paraId="3B86FF75" w14:textId="77777777" w:rsidR="00F373AB" w:rsidRP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Komplekte turi būti ne mažiau kaip 2 vnt. maitinimo paskirstymo blokų (PDU).</w:t>
            </w:r>
          </w:p>
          <w:p w14:paraId="20978B24" w14:textId="12FDDC50" w:rsidR="00F373AB" w:rsidRPr="00AF41C3"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AF41C3">
              <w:rPr>
                <w:rFonts w:ascii="Times New Roman" w:eastAsia="Times New Roman" w:hAnsi="Times New Roman" w:cs="Times New Roman"/>
                <w:color w:val="333333"/>
                <w:kern w:val="0"/>
                <w:sz w:val="22"/>
                <w:szCs w:val="22"/>
                <w14:ligatures w14:val="none"/>
              </w:rPr>
              <w:t>Kiekvienas PDU privalo turėti C19 tipo lizdus (pritaikytus serveriams su 3200W PSU)</w:t>
            </w:r>
            <w:r w:rsidR="00AF41C3" w:rsidRPr="00AF41C3">
              <w:rPr>
                <w:rFonts w:ascii="Times New Roman" w:eastAsia="Times New Roman" w:hAnsi="Times New Roman" w:cs="Times New Roman"/>
                <w:color w:val="333333"/>
                <w:kern w:val="0"/>
                <w:sz w:val="22"/>
                <w:szCs w:val="22"/>
                <w14:ligatures w14:val="none"/>
              </w:rPr>
              <w:t>.</w:t>
            </w:r>
          </w:p>
          <w:p w14:paraId="523B4214" w14:textId="2FF9AA1A" w:rsidR="00F373AB" w:rsidRPr="00F373AB" w:rsidRDefault="00F373AB" w:rsidP="00F373AB">
            <w:pPr>
              <w:shd w:val="clear" w:color="auto" w:fill="FFFFFF"/>
              <w:rPr>
                <w:rFonts w:ascii="Times New Roman" w:eastAsia="Times New Roman" w:hAnsi="Times New Roman" w:cs="Times New Roman"/>
                <w:color w:val="333333"/>
                <w:kern w:val="0"/>
                <w:sz w:val="22"/>
                <w:szCs w:val="22"/>
                <w14:ligatures w14:val="none"/>
              </w:rPr>
            </w:pPr>
            <w:r w:rsidRPr="00AF41C3">
              <w:rPr>
                <w:rFonts w:ascii="Times New Roman" w:eastAsia="Times New Roman" w:hAnsi="Times New Roman" w:cs="Times New Roman"/>
                <w:color w:val="333333"/>
                <w:kern w:val="0"/>
                <w:sz w:val="22"/>
                <w:szCs w:val="22"/>
                <w14:ligatures w14:val="none"/>
              </w:rPr>
              <w:t xml:space="preserve">PDU privalo atlaikyti </w:t>
            </w:r>
            <w:r w:rsidR="00C15B9D" w:rsidRPr="00AF41C3">
              <w:rPr>
                <w:rFonts w:ascii="Times New Roman" w:eastAsia="Times New Roman" w:hAnsi="Times New Roman" w:cs="Times New Roman"/>
                <w:color w:val="333333"/>
                <w:kern w:val="0"/>
                <w:sz w:val="22"/>
                <w:szCs w:val="22"/>
                <w14:ligatures w14:val="none"/>
              </w:rPr>
              <w:t xml:space="preserve">siūlomo </w:t>
            </w:r>
            <w:r w:rsidRPr="00AF41C3">
              <w:rPr>
                <w:rFonts w:ascii="Times New Roman" w:eastAsia="Times New Roman" w:hAnsi="Times New Roman" w:cs="Times New Roman"/>
                <w:color w:val="333333"/>
                <w:kern w:val="0"/>
                <w:sz w:val="22"/>
                <w:szCs w:val="22"/>
                <w14:ligatures w14:val="none"/>
              </w:rPr>
              <w:t>serveri</w:t>
            </w:r>
            <w:r w:rsidR="00C15B9D" w:rsidRPr="00AF41C3">
              <w:rPr>
                <w:rFonts w:ascii="Times New Roman" w:eastAsia="Times New Roman" w:hAnsi="Times New Roman" w:cs="Times New Roman"/>
                <w:color w:val="333333"/>
                <w:kern w:val="0"/>
                <w:sz w:val="22"/>
                <w:szCs w:val="22"/>
                <w14:ligatures w14:val="none"/>
              </w:rPr>
              <w:t>o</w:t>
            </w:r>
            <w:r w:rsidRPr="00AF41C3">
              <w:rPr>
                <w:rFonts w:ascii="Times New Roman" w:eastAsia="Times New Roman" w:hAnsi="Times New Roman" w:cs="Times New Roman"/>
                <w:color w:val="333333"/>
                <w:kern w:val="0"/>
                <w:sz w:val="22"/>
                <w:szCs w:val="22"/>
                <w14:ligatures w14:val="none"/>
              </w:rPr>
              <w:t xml:space="preserve"> elektros apkrovą.</w:t>
            </w:r>
          </w:p>
          <w:p w14:paraId="3B36481A" w14:textId="782027EC" w:rsidR="00A733BA" w:rsidRPr="00B21666" w:rsidRDefault="00F373AB" w:rsidP="00B21666">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lastRenderedPageBreak/>
              <w:t>Ne mažiau kaip 1 reguliuojamo gylio lentyna ir ne mažiau kaip 50 vnt. M6 varžtų, veržlių bei poveržlių komplektas tvirtinimui.</w:t>
            </w:r>
          </w:p>
        </w:tc>
      </w:tr>
    </w:tbl>
    <w:p w14:paraId="1B41CC8B" w14:textId="77777777" w:rsidR="000E067C" w:rsidRDefault="000E067C"/>
    <w:sectPr w:rsidR="000E067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BDBB4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A4782D"/>
    <w:multiLevelType w:val="hybridMultilevel"/>
    <w:tmpl w:val="8C78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2E1FAD"/>
    <w:multiLevelType w:val="hybridMultilevel"/>
    <w:tmpl w:val="DD4C3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931D6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9307152"/>
    <w:multiLevelType w:val="multilevel"/>
    <w:tmpl w:val="7396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763E88"/>
    <w:multiLevelType w:val="hybridMultilevel"/>
    <w:tmpl w:val="5C3E1B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D130618"/>
    <w:multiLevelType w:val="hybridMultilevel"/>
    <w:tmpl w:val="F54ADFDA"/>
    <w:lvl w:ilvl="0" w:tplc="C8A28578">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D32155"/>
    <w:multiLevelType w:val="hybridMultilevel"/>
    <w:tmpl w:val="EFD68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52757A"/>
    <w:multiLevelType w:val="multilevel"/>
    <w:tmpl w:val="3E92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7F6D1E"/>
    <w:multiLevelType w:val="hybridMultilevel"/>
    <w:tmpl w:val="C39CC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736357">
    <w:abstractNumId w:val="4"/>
  </w:num>
  <w:num w:numId="2" w16cid:durableId="1286809513">
    <w:abstractNumId w:val="6"/>
  </w:num>
  <w:num w:numId="3" w16cid:durableId="1479876903">
    <w:abstractNumId w:val="1"/>
  </w:num>
  <w:num w:numId="4" w16cid:durableId="1758477285">
    <w:abstractNumId w:val="9"/>
  </w:num>
  <w:num w:numId="5" w16cid:durableId="1890341641">
    <w:abstractNumId w:val="0"/>
  </w:num>
  <w:num w:numId="6" w16cid:durableId="2037925549">
    <w:abstractNumId w:val="2"/>
  </w:num>
  <w:num w:numId="7" w16cid:durableId="2056274476">
    <w:abstractNumId w:val="7"/>
  </w:num>
  <w:num w:numId="8" w16cid:durableId="210505941">
    <w:abstractNumId w:val="3"/>
  </w:num>
  <w:num w:numId="9" w16cid:durableId="711803627">
    <w:abstractNumId w:val="8"/>
  </w:num>
  <w:num w:numId="10" w16cid:durableId="731974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460"/>
    <w:rsid w:val="000648A6"/>
    <w:rsid w:val="000A66FB"/>
    <w:rsid w:val="000C5651"/>
    <w:rsid w:val="000E067C"/>
    <w:rsid w:val="00111494"/>
    <w:rsid w:val="00127CB2"/>
    <w:rsid w:val="00141C9B"/>
    <w:rsid w:val="001D48F7"/>
    <w:rsid w:val="001F4D56"/>
    <w:rsid w:val="00262361"/>
    <w:rsid w:val="002A627B"/>
    <w:rsid w:val="002B699D"/>
    <w:rsid w:val="00323253"/>
    <w:rsid w:val="00390D12"/>
    <w:rsid w:val="003C10A7"/>
    <w:rsid w:val="003C6DFC"/>
    <w:rsid w:val="00400C91"/>
    <w:rsid w:val="00404115"/>
    <w:rsid w:val="0041107C"/>
    <w:rsid w:val="00462A6B"/>
    <w:rsid w:val="004F0852"/>
    <w:rsid w:val="005B1460"/>
    <w:rsid w:val="005D7A08"/>
    <w:rsid w:val="00605567"/>
    <w:rsid w:val="00616818"/>
    <w:rsid w:val="00625672"/>
    <w:rsid w:val="00643032"/>
    <w:rsid w:val="00644361"/>
    <w:rsid w:val="006A154C"/>
    <w:rsid w:val="006A3E5E"/>
    <w:rsid w:val="006A601D"/>
    <w:rsid w:val="006E2C6C"/>
    <w:rsid w:val="006E2DDA"/>
    <w:rsid w:val="006E7623"/>
    <w:rsid w:val="007261EA"/>
    <w:rsid w:val="007774BA"/>
    <w:rsid w:val="007D702C"/>
    <w:rsid w:val="008E5D86"/>
    <w:rsid w:val="00910238"/>
    <w:rsid w:val="00933AF8"/>
    <w:rsid w:val="00964109"/>
    <w:rsid w:val="009F0A88"/>
    <w:rsid w:val="00A7041F"/>
    <w:rsid w:val="00A733BA"/>
    <w:rsid w:val="00A81205"/>
    <w:rsid w:val="00A83986"/>
    <w:rsid w:val="00AF41C3"/>
    <w:rsid w:val="00B21666"/>
    <w:rsid w:val="00B3701B"/>
    <w:rsid w:val="00C15B9D"/>
    <w:rsid w:val="00C210E8"/>
    <w:rsid w:val="00C2183E"/>
    <w:rsid w:val="00C66D3D"/>
    <w:rsid w:val="00CC218A"/>
    <w:rsid w:val="00DA4457"/>
    <w:rsid w:val="00E242D4"/>
    <w:rsid w:val="00E6711E"/>
    <w:rsid w:val="00E818D9"/>
    <w:rsid w:val="00E9013C"/>
    <w:rsid w:val="00EE50D4"/>
    <w:rsid w:val="00F12A3F"/>
    <w:rsid w:val="00F1379D"/>
    <w:rsid w:val="00F14739"/>
    <w:rsid w:val="00F3340C"/>
    <w:rsid w:val="00F373AB"/>
    <w:rsid w:val="00F44D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EB551"/>
  <w15:chartTrackingRefBased/>
  <w15:docId w15:val="{9F40CF2E-E031-4286-B652-65837221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14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14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4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4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4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4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4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4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4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4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14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14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14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14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14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14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14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1460"/>
    <w:rPr>
      <w:rFonts w:eastAsiaTheme="majorEastAsia" w:cstheme="majorBidi"/>
      <w:color w:val="272727" w:themeColor="text1" w:themeTint="D8"/>
    </w:rPr>
  </w:style>
  <w:style w:type="paragraph" w:styleId="Title">
    <w:name w:val="Title"/>
    <w:basedOn w:val="Normal"/>
    <w:next w:val="Normal"/>
    <w:link w:val="TitleChar"/>
    <w:uiPriority w:val="10"/>
    <w:qFormat/>
    <w:rsid w:val="005B14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14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14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14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460"/>
    <w:pPr>
      <w:spacing w:before="160"/>
      <w:jc w:val="center"/>
    </w:pPr>
    <w:rPr>
      <w:i/>
      <w:iCs/>
      <w:color w:val="404040" w:themeColor="text1" w:themeTint="BF"/>
    </w:rPr>
  </w:style>
  <w:style w:type="character" w:customStyle="1" w:styleId="QuoteChar">
    <w:name w:val="Quote Char"/>
    <w:basedOn w:val="DefaultParagraphFont"/>
    <w:link w:val="Quote"/>
    <w:uiPriority w:val="29"/>
    <w:rsid w:val="005B1460"/>
    <w:rPr>
      <w:i/>
      <w:iCs/>
      <w:color w:val="404040" w:themeColor="text1" w:themeTint="BF"/>
    </w:rPr>
  </w:style>
  <w:style w:type="paragraph" w:styleId="ListParagraph">
    <w:name w:val="List Paragraph"/>
    <w:basedOn w:val="Normal"/>
    <w:uiPriority w:val="34"/>
    <w:qFormat/>
    <w:rsid w:val="005B1460"/>
    <w:pPr>
      <w:ind w:left="720"/>
      <w:contextualSpacing/>
    </w:pPr>
  </w:style>
  <w:style w:type="character" w:styleId="IntenseEmphasis">
    <w:name w:val="Intense Emphasis"/>
    <w:basedOn w:val="DefaultParagraphFont"/>
    <w:uiPriority w:val="21"/>
    <w:qFormat/>
    <w:rsid w:val="005B1460"/>
    <w:rPr>
      <w:i/>
      <w:iCs/>
      <w:color w:val="0F4761" w:themeColor="accent1" w:themeShade="BF"/>
    </w:rPr>
  </w:style>
  <w:style w:type="paragraph" w:styleId="IntenseQuote">
    <w:name w:val="Intense Quote"/>
    <w:basedOn w:val="Normal"/>
    <w:next w:val="Normal"/>
    <w:link w:val="IntenseQuoteChar"/>
    <w:uiPriority w:val="30"/>
    <w:qFormat/>
    <w:rsid w:val="005B14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1460"/>
    <w:rPr>
      <w:i/>
      <w:iCs/>
      <w:color w:val="0F4761" w:themeColor="accent1" w:themeShade="BF"/>
    </w:rPr>
  </w:style>
  <w:style w:type="character" w:styleId="IntenseReference">
    <w:name w:val="Intense Reference"/>
    <w:basedOn w:val="DefaultParagraphFont"/>
    <w:uiPriority w:val="32"/>
    <w:qFormat/>
    <w:rsid w:val="005B1460"/>
    <w:rPr>
      <w:b/>
      <w:bCs/>
      <w:smallCaps/>
      <w:color w:val="0F4761" w:themeColor="accent1" w:themeShade="BF"/>
      <w:spacing w:val="5"/>
    </w:rPr>
  </w:style>
  <w:style w:type="table" w:styleId="TableGrid">
    <w:name w:val="Table Grid"/>
    <w:basedOn w:val="TableNormal"/>
    <w:uiPriority w:val="39"/>
    <w:rsid w:val="005B1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1460"/>
    <w:pPr>
      <w:autoSpaceDE w:val="0"/>
      <w:autoSpaceDN w:val="0"/>
      <w:adjustRightInd w:val="0"/>
      <w:spacing w:after="0" w:line="240" w:lineRule="auto"/>
    </w:pPr>
    <w:rPr>
      <w:rFonts w:ascii="Cambria" w:hAnsi="Cambria" w:cs="Cambria"/>
      <w:color w:val="000000"/>
      <w:kern w:val="0"/>
    </w:rPr>
  </w:style>
  <w:style w:type="paragraph" w:styleId="NoSpacing">
    <w:name w:val="No Spacing"/>
    <w:uiPriority w:val="1"/>
    <w:qFormat/>
    <w:rsid w:val="005B14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7</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Mindaugas Kurmis</cp:lastModifiedBy>
  <cp:revision>49</cp:revision>
  <dcterms:created xsi:type="dcterms:W3CDTF">2026-04-14T11:55:00Z</dcterms:created>
  <dcterms:modified xsi:type="dcterms:W3CDTF">2026-05-04T05:44:00Z</dcterms:modified>
</cp:coreProperties>
</file>